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5C" w:rsidRPr="008C5F5F" w:rsidRDefault="0069183B" w:rsidP="008C5F5F">
      <w:pPr>
        <w:pStyle w:val="1TTULO"/>
        <w:ind w:left="284"/>
        <w:jc w:val="both"/>
        <w:rPr>
          <w:rFonts w:cs="Arial"/>
          <w:sz w:val="20"/>
          <w:szCs w:val="20"/>
        </w:rPr>
      </w:pPr>
      <w:r w:rsidRPr="008C5F5F">
        <w:rPr>
          <w:rFonts w:cs="Arial"/>
          <w:sz w:val="20"/>
          <w:szCs w:val="20"/>
        </w:rPr>
        <w:t>MEMORIAL DESCRITIVO</w:t>
      </w:r>
    </w:p>
    <w:p w:rsidR="00F43B82" w:rsidRPr="008C5F5F" w:rsidRDefault="00F43B82" w:rsidP="008C5F5F">
      <w:pPr>
        <w:pStyle w:val="1TTULO"/>
        <w:ind w:left="284"/>
        <w:jc w:val="both"/>
        <w:rPr>
          <w:rFonts w:cs="Arial"/>
          <w:sz w:val="20"/>
          <w:szCs w:val="20"/>
        </w:rPr>
      </w:pPr>
      <w:r w:rsidRPr="008C5F5F">
        <w:rPr>
          <w:rFonts w:cs="Arial"/>
          <w:sz w:val="20"/>
          <w:szCs w:val="20"/>
        </w:rPr>
        <w:t>obra: execução de recapeamento asfáltico em via urbana</w:t>
      </w:r>
    </w:p>
    <w:p w:rsidR="0017159F" w:rsidRPr="008C5F5F" w:rsidRDefault="00F43B82" w:rsidP="008C5F5F">
      <w:pPr>
        <w:pStyle w:val="TEXTONORMAL"/>
        <w:ind w:firstLine="850"/>
        <w:rPr>
          <w:rFonts w:cs="Arial"/>
          <w:szCs w:val="20"/>
        </w:rPr>
      </w:pPr>
      <w:r w:rsidRPr="008C5F5F">
        <w:rPr>
          <w:rFonts w:cs="Arial"/>
          <w:szCs w:val="20"/>
        </w:rPr>
        <w:t>Obra de recapeamento com Concreto Betuminoso Usinado a Quente, e sinalização viária</w:t>
      </w:r>
    </w:p>
    <w:p w:rsidR="0069183B" w:rsidRPr="008C5F5F" w:rsidRDefault="0017159F" w:rsidP="008C5F5F">
      <w:pPr>
        <w:pStyle w:val="Ttulo1"/>
        <w:ind w:left="284"/>
        <w:rPr>
          <w:rFonts w:cs="Arial"/>
          <w:sz w:val="20"/>
        </w:rPr>
      </w:pPr>
      <w:r w:rsidRPr="008C5F5F">
        <w:rPr>
          <w:rFonts w:cs="Arial"/>
          <w:sz w:val="20"/>
        </w:rPr>
        <w:t>CONDIÇÕES GERAIS</w:t>
      </w:r>
    </w:p>
    <w:p w:rsidR="00A46C02" w:rsidRPr="008C5F5F" w:rsidRDefault="009D305F" w:rsidP="008C5F5F">
      <w:pPr>
        <w:pStyle w:val="Ttulo2"/>
        <w:rPr>
          <w:lang w:eastAsia="pt-BR"/>
        </w:rPr>
      </w:pPr>
      <w:r w:rsidRPr="008C5F5F">
        <w:rPr>
          <w:lang w:eastAsia="pt-BR"/>
        </w:rPr>
        <w:t>Rua a</w:t>
      </w:r>
      <w:r w:rsidR="0017159F" w:rsidRPr="008C5F5F">
        <w:rPr>
          <w:lang w:eastAsia="pt-BR"/>
        </w:rPr>
        <w:t xml:space="preserve"> </w:t>
      </w:r>
      <w:proofErr w:type="gramStart"/>
      <w:r w:rsidR="0017159F" w:rsidRPr="008C5F5F">
        <w:rPr>
          <w:lang w:eastAsia="pt-BR"/>
        </w:rPr>
        <w:t>ser</w:t>
      </w:r>
      <w:proofErr w:type="gramEnd"/>
      <w:r w:rsidR="0017159F" w:rsidRPr="008C5F5F">
        <w:rPr>
          <w:lang w:eastAsia="pt-BR"/>
        </w:rPr>
        <w:t xml:space="preserve"> executada</w:t>
      </w:r>
    </w:p>
    <w:p w:rsidR="0059088B" w:rsidRPr="008C5F5F" w:rsidRDefault="0059088B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Rua </w:t>
      </w:r>
      <w:r w:rsidR="00D04C68" w:rsidRPr="008C5F5F">
        <w:rPr>
          <w:rFonts w:cs="Arial"/>
          <w:szCs w:val="20"/>
        </w:rPr>
        <w:t xml:space="preserve">Arlindo Ernesto </w:t>
      </w:r>
      <w:proofErr w:type="spellStart"/>
      <w:r w:rsidR="00D04C68" w:rsidRPr="008C5F5F">
        <w:rPr>
          <w:rFonts w:cs="Arial"/>
          <w:szCs w:val="20"/>
        </w:rPr>
        <w:t>Cassel</w:t>
      </w:r>
      <w:proofErr w:type="spellEnd"/>
      <w:r w:rsidR="00686687" w:rsidRPr="008C5F5F">
        <w:rPr>
          <w:rFonts w:cs="Arial"/>
          <w:szCs w:val="20"/>
        </w:rPr>
        <w:t xml:space="preserve"> – Extensão: </w:t>
      </w:r>
      <w:r w:rsidR="00D04C68" w:rsidRPr="008C5F5F">
        <w:rPr>
          <w:rFonts w:cs="Arial"/>
          <w:szCs w:val="20"/>
        </w:rPr>
        <w:t>200</w:t>
      </w:r>
      <w:r w:rsidR="00E51845" w:rsidRPr="008C5F5F">
        <w:rPr>
          <w:rFonts w:cs="Arial"/>
          <w:szCs w:val="20"/>
        </w:rPr>
        <w:t xml:space="preserve">,00 m e Área: </w:t>
      </w:r>
      <w:r w:rsidR="00D04C68" w:rsidRPr="008C5F5F">
        <w:rPr>
          <w:rFonts w:cs="Arial"/>
          <w:szCs w:val="20"/>
        </w:rPr>
        <w:t>1.8</w:t>
      </w:r>
      <w:r w:rsidR="00697BC6" w:rsidRPr="008C5F5F">
        <w:rPr>
          <w:rFonts w:cs="Arial"/>
          <w:szCs w:val="20"/>
        </w:rPr>
        <w:t>64,62</w:t>
      </w:r>
      <w:r w:rsidRPr="008C5F5F">
        <w:rPr>
          <w:rFonts w:cs="Arial"/>
          <w:szCs w:val="20"/>
        </w:rPr>
        <w:t xml:space="preserve"> m²</w:t>
      </w:r>
    </w:p>
    <w:p w:rsidR="00D04C68" w:rsidRPr="008C5F5F" w:rsidRDefault="00D04C68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Rua Lindolfo Hélio Schmidt – Extensão: </w:t>
      </w:r>
      <w:r w:rsidR="00697BC6" w:rsidRPr="008C5F5F">
        <w:rPr>
          <w:rFonts w:cs="Arial"/>
          <w:szCs w:val="20"/>
        </w:rPr>
        <w:t>151</w:t>
      </w:r>
      <w:r w:rsidRPr="008C5F5F">
        <w:rPr>
          <w:rFonts w:cs="Arial"/>
          <w:szCs w:val="20"/>
        </w:rPr>
        <w:t xml:space="preserve">,00 m e Área: </w:t>
      </w:r>
      <w:r w:rsidR="00697BC6" w:rsidRPr="008C5F5F">
        <w:rPr>
          <w:rFonts w:cs="Arial"/>
          <w:szCs w:val="20"/>
        </w:rPr>
        <w:t>1.297,38</w:t>
      </w:r>
      <w:r w:rsidR="00817A49" w:rsidRPr="008C5F5F">
        <w:rPr>
          <w:rFonts w:cs="Arial"/>
          <w:szCs w:val="20"/>
        </w:rPr>
        <w:t xml:space="preserve"> m²</w:t>
      </w:r>
    </w:p>
    <w:p w:rsidR="00A46C02" w:rsidRPr="008C5F5F" w:rsidRDefault="00A46C02" w:rsidP="008C5F5F">
      <w:pPr>
        <w:pStyle w:val="Ttulo2"/>
      </w:pPr>
      <w:r w:rsidRPr="008C5F5F">
        <w:t xml:space="preserve">Descrição </w:t>
      </w:r>
      <w:r w:rsidR="0059088B" w:rsidRPr="008C5F5F">
        <w:t>geral do sistema viário</w:t>
      </w:r>
    </w:p>
    <w:p w:rsidR="00A46C02" w:rsidRPr="008C5F5F" w:rsidRDefault="0059088B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 rua citada acima, atualmente se encontra pavimentada com pedra irregular. As redes de esgoto pluvial e água estão localizadas nas calçadas a margem da via, e a sinalização viária em péssimo estado.</w:t>
      </w:r>
    </w:p>
    <w:p w:rsidR="0059088B" w:rsidRPr="008C5F5F" w:rsidRDefault="0059088B" w:rsidP="008C5F5F">
      <w:pPr>
        <w:pStyle w:val="Ttulo2"/>
      </w:pPr>
      <w:r w:rsidRPr="008C5F5F">
        <w:t>Descrição do sistema proposto</w:t>
      </w:r>
    </w:p>
    <w:p w:rsidR="0059088B" w:rsidRPr="008C5F5F" w:rsidRDefault="0059088B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Será realizada uma limpeza do leito carroçável com o objetivo de eliminar as impurezas e vegetação, sobre esta, será aplicado uma camada de Pintura de Ligação (RR-2C). Após, aplicar-se-á uma camada de 3 centímetros de CBUQ (</w:t>
      </w:r>
      <w:proofErr w:type="spellStart"/>
      <w:r w:rsidRPr="008C5F5F">
        <w:rPr>
          <w:rFonts w:cs="Arial"/>
          <w:szCs w:val="20"/>
        </w:rPr>
        <w:t>binder</w:t>
      </w:r>
      <w:proofErr w:type="spellEnd"/>
      <w:r w:rsidRPr="008C5F5F">
        <w:rPr>
          <w:rFonts w:cs="Arial"/>
          <w:szCs w:val="20"/>
        </w:rPr>
        <w:t>). Após uma camada de Pintura de Ligação (RR-2C), sobre posta por uma camada de 3 centímetros de CBUQ. Também será executada a sinalização horizontal e vertical em toda a área de intervenção.</w:t>
      </w:r>
    </w:p>
    <w:p w:rsidR="003D22DC" w:rsidRPr="008C5F5F" w:rsidRDefault="005C29A8" w:rsidP="008C5F5F">
      <w:pPr>
        <w:pStyle w:val="Ttulo1"/>
        <w:ind w:left="284"/>
        <w:rPr>
          <w:rFonts w:cs="Arial"/>
          <w:sz w:val="20"/>
        </w:rPr>
      </w:pPr>
      <w:r w:rsidRPr="008C5F5F">
        <w:rPr>
          <w:rFonts w:cs="Arial"/>
          <w:sz w:val="20"/>
        </w:rPr>
        <w:t xml:space="preserve">condições </w:t>
      </w:r>
      <w:r w:rsidR="00E70DF9" w:rsidRPr="008C5F5F">
        <w:rPr>
          <w:rFonts w:cs="Arial"/>
          <w:sz w:val="20"/>
        </w:rPr>
        <w:t>gerais</w:t>
      </w:r>
    </w:p>
    <w:p w:rsidR="0059088B" w:rsidRPr="008C5F5F" w:rsidRDefault="0059088B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 execução das obras ou serviços deverá estar em conformidade com os projetos, especificações, instrução e normas da Contratante, reservando-se, esta, o direito de alterar em parte ou no todo. Qualquer dos elementos do projeto, especificações fornecidas não devem ser alteradas, devendo qualquer alteração ser solicitada por escrito para a fiscalização, não cabendo a contratada direito a nenhuma indenização ou reclamação.</w:t>
      </w:r>
    </w:p>
    <w:p w:rsidR="0059088B" w:rsidRPr="008C5F5F" w:rsidRDefault="0059088B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Os serviços incompletos, ou defeituosos, ou executados em desacordo com os elementos fornecidos pela fiscalização serão refeitos não cabendo à contratada direito a nenhuma indenização.</w:t>
      </w:r>
    </w:p>
    <w:p w:rsidR="0059088B" w:rsidRPr="008C5F5F" w:rsidRDefault="0059088B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No caso de dúvida e/ou omissão destas especificações, serão utilizadas como padrão, ou paradigmas, as atuais especificações do DNIT, para os serviços aqui discriminados.</w:t>
      </w:r>
    </w:p>
    <w:p w:rsidR="0059088B" w:rsidRPr="008C5F5F" w:rsidRDefault="0059088B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Antes de iniciar a obra, ou seja, cada trecho/rua a ser pavimentada, deverá ser feita reunião entre a empresa contratada e a Guarda Municipal de Estância Velha para resolver as questões de alterações de rotas, sinalização e obstrução das vias.</w:t>
      </w:r>
    </w:p>
    <w:p w:rsidR="0059088B" w:rsidRPr="008C5F5F" w:rsidRDefault="0059088B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 empresa contratada ficará responsável pela sinalização, para fluidez segura do trânsito e também será responsável por qualquer dano por acidente de trânsito que possa ocorrer nas vias a serem pavimentadas, pela omissão e/ou sinalização inadequada.</w:t>
      </w:r>
    </w:p>
    <w:p w:rsidR="0059088B" w:rsidRPr="008C5F5F" w:rsidRDefault="0059088B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É de responsabilidade da empresa contratada a aquisição de todos os materiais e apresentação documento de garantia dos mesmos, assim como mão de obra qualificada, fermentas e maquinário necessário.</w:t>
      </w:r>
    </w:p>
    <w:p w:rsidR="00756E17" w:rsidRPr="008C5F5F" w:rsidRDefault="0059088B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É de total responsabilidade da empresa executante da obra o pleno conhecimento dos projetos de arquitetura, memorial descritivo, complementares e demais documentos.</w:t>
      </w:r>
    </w:p>
    <w:p w:rsidR="003D22DC" w:rsidRPr="008C5F5F" w:rsidRDefault="00506942" w:rsidP="008C5F5F">
      <w:pPr>
        <w:pStyle w:val="Ttulo1"/>
        <w:ind w:left="284"/>
        <w:rPr>
          <w:rFonts w:cs="Arial"/>
          <w:sz w:val="20"/>
        </w:rPr>
      </w:pPr>
      <w:r w:rsidRPr="008C5F5F">
        <w:rPr>
          <w:rFonts w:cs="Arial"/>
          <w:sz w:val="20"/>
        </w:rPr>
        <w:t>materiais</w:t>
      </w:r>
    </w:p>
    <w:p w:rsidR="00756E17" w:rsidRPr="008C5F5F" w:rsidRDefault="00756E17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Os materiais empregados, serão previamente submetidos ao exame e aprovação da fiscalização, podendo a mesma impugná-los quando em desacordo com estas especificações. Nesta circunstância, a empresa deverá retirá-los do canteiro de obras dentro de 48 horas criteriosamente separados do material aprovado.</w:t>
      </w:r>
    </w:p>
    <w:p w:rsidR="00756E17" w:rsidRPr="008C5F5F" w:rsidRDefault="00756E17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 substituição de materiais por outros equivalentes só será permitida com anuência da Contratante, que em tal caso permitirá por escrito.</w:t>
      </w:r>
    </w:p>
    <w:p w:rsidR="003D22DC" w:rsidRPr="008C5F5F" w:rsidRDefault="00506942" w:rsidP="008C5F5F">
      <w:pPr>
        <w:pStyle w:val="Ttulo1"/>
        <w:ind w:left="284"/>
        <w:rPr>
          <w:rFonts w:cs="Arial"/>
          <w:sz w:val="20"/>
        </w:rPr>
      </w:pPr>
      <w:r w:rsidRPr="008C5F5F">
        <w:rPr>
          <w:rFonts w:cs="Arial"/>
          <w:sz w:val="20"/>
        </w:rPr>
        <w:t>serviços preliminares</w:t>
      </w:r>
    </w:p>
    <w:p w:rsidR="00756E17" w:rsidRPr="008C5F5F" w:rsidRDefault="00756E17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Placa de obra da empresa executora e do responsável técnico deverá ser fornecida pela empresa executora, seguindo o padrão do Municíp</w:t>
      </w:r>
      <w:r w:rsidR="00F07B24" w:rsidRPr="008C5F5F">
        <w:rPr>
          <w:rFonts w:cs="Arial"/>
          <w:szCs w:val="20"/>
        </w:rPr>
        <w:t>io, adotando as dimensões de 3,</w:t>
      </w:r>
      <w:r w:rsidR="00DC1643" w:rsidRPr="008C5F5F">
        <w:rPr>
          <w:rFonts w:cs="Arial"/>
          <w:szCs w:val="20"/>
        </w:rPr>
        <w:t>0</w:t>
      </w:r>
      <w:r w:rsidRPr="008C5F5F">
        <w:rPr>
          <w:rFonts w:cs="Arial"/>
          <w:szCs w:val="20"/>
        </w:rPr>
        <w:t>0</w:t>
      </w:r>
      <w:r w:rsidR="00F07B24" w:rsidRPr="008C5F5F">
        <w:rPr>
          <w:rFonts w:cs="Arial"/>
          <w:szCs w:val="20"/>
        </w:rPr>
        <w:t xml:space="preserve"> </w:t>
      </w:r>
      <w:r w:rsidRPr="008C5F5F">
        <w:rPr>
          <w:rFonts w:cs="Arial"/>
          <w:szCs w:val="20"/>
        </w:rPr>
        <w:t xml:space="preserve">m </w:t>
      </w:r>
      <w:proofErr w:type="gramStart"/>
      <w:r w:rsidRPr="008C5F5F">
        <w:rPr>
          <w:rFonts w:cs="Arial"/>
          <w:szCs w:val="20"/>
        </w:rPr>
        <w:t>x</w:t>
      </w:r>
      <w:proofErr w:type="gramEnd"/>
      <w:r w:rsidRPr="008C5F5F">
        <w:rPr>
          <w:rFonts w:cs="Arial"/>
          <w:szCs w:val="20"/>
        </w:rPr>
        <w:t xml:space="preserve"> 1,</w:t>
      </w:r>
      <w:r w:rsidR="00DC1643" w:rsidRPr="008C5F5F">
        <w:rPr>
          <w:rFonts w:cs="Arial"/>
          <w:szCs w:val="20"/>
        </w:rPr>
        <w:t>5</w:t>
      </w:r>
      <w:r w:rsidRPr="008C5F5F">
        <w:rPr>
          <w:rFonts w:cs="Arial"/>
          <w:szCs w:val="20"/>
        </w:rPr>
        <w:t>0</w:t>
      </w:r>
      <w:r w:rsidR="00F07B24" w:rsidRPr="008C5F5F">
        <w:rPr>
          <w:rFonts w:cs="Arial"/>
          <w:szCs w:val="20"/>
        </w:rPr>
        <w:t xml:space="preserve"> </w:t>
      </w:r>
      <w:r w:rsidRPr="008C5F5F">
        <w:rPr>
          <w:rFonts w:cs="Arial"/>
          <w:szCs w:val="20"/>
        </w:rPr>
        <w:t>m. As placas de obra deverão ficar em local limpo (indicado pela fiscalização) à vista do logradouro e de forma definitiva até o final da execução da obra.</w:t>
      </w:r>
    </w:p>
    <w:p w:rsidR="00756E17" w:rsidRPr="008C5F5F" w:rsidRDefault="00756E17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Os serviços topográficos necessários para a locação da obra são de responsabilidade da construtora. A ocorrência de erro na locação da obra acarretará ao executante proceder com as modificações necessárias para se adequar ao projeto, arcando com os custos.</w:t>
      </w:r>
    </w:p>
    <w:p w:rsidR="007C397A" w:rsidRPr="008C5F5F" w:rsidRDefault="007C397A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A administração local é composta </w:t>
      </w:r>
      <w:proofErr w:type="gramStart"/>
      <w:r w:rsidRPr="008C5F5F">
        <w:rPr>
          <w:rFonts w:cs="Arial"/>
          <w:szCs w:val="20"/>
        </w:rPr>
        <w:t>do</w:t>
      </w:r>
      <w:proofErr w:type="gramEnd"/>
      <w:r w:rsidRPr="008C5F5F">
        <w:rPr>
          <w:rFonts w:cs="Arial"/>
          <w:szCs w:val="20"/>
        </w:rPr>
        <w:t xml:space="preserve"> engenheiro encarregado pela execução da obra comparecer ao menos 1 (uma) hora por dia durante as execuções das atividades a fim de garantir que nada seja feito em desacordo com o projeto, tendo em vista que trata-se de um serviço de baixa complexidade foi empregado somente 1 (uma) hora por dia de fiscalização.</w:t>
      </w:r>
    </w:p>
    <w:p w:rsidR="00176B1F" w:rsidRPr="008C5F5F" w:rsidRDefault="00176B1F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Para a rampa de acessibilidade deverá ser executado o rebaixamento dos meios fios nos locais indicados no projeto. O piso deverá ser executado em concreto alisado com 1,20 m de largura e inclinação de 8,33% e a aba lateral deverá ter inclinação máxima de 10%, sobre uma camada de brita. O solo deve estar bem compactado antes da aplicação do concreto.</w:t>
      </w:r>
    </w:p>
    <w:p w:rsidR="003F4C6B" w:rsidRPr="008C5F5F" w:rsidRDefault="00506942" w:rsidP="008C5F5F">
      <w:pPr>
        <w:pStyle w:val="Ttulo1"/>
        <w:ind w:left="284"/>
        <w:rPr>
          <w:rFonts w:cs="Arial"/>
          <w:sz w:val="20"/>
        </w:rPr>
      </w:pPr>
      <w:r w:rsidRPr="008C5F5F">
        <w:rPr>
          <w:rFonts w:cs="Arial"/>
          <w:sz w:val="20"/>
        </w:rPr>
        <w:t>limpeza e adequação do pavimento existente</w:t>
      </w:r>
    </w:p>
    <w:p w:rsidR="00756E17" w:rsidRPr="008C5F5F" w:rsidRDefault="00756E17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As operações de limpeza do calçamento serão executadas mediante a utilização de equipamentos adequados, complementados com o emprego de serviços manuais, caso necessário.</w:t>
      </w:r>
    </w:p>
    <w:p w:rsidR="00EF7F25" w:rsidRPr="008C5F5F" w:rsidRDefault="00EF7F25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No cálculo referente a limpeza pesada </w:t>
      </w:r>
      <w:r w:rsidR="00DC1643" w:rsidRPr="008C5F5F">
        <w:rPr>
          <w:rFonts w:cs="Arial"/>
          <w:szCs w:val="20"/>
        </w:rPr>
        <w:t>foi considerado a largura de 2,0</w:t>
      </w:r>
      <w:r w:rsidRPr="008C5F5F">
        <w:rPr>
          <w:rFonts w:cs="Arial"/>
          <w:szCs w:val="20"/>
        </w:rPr>
        <w:t xml:space="preserve">0 </w:t>
      </w:r>
      <w:proofErr w:type="gramStart"/>
      <w:r w:rsidRPr="008C5F5F">
        <w:rPr>
          <w:rFonts w:cs="Arial"/>
          <w:szCs w:val="20"/>
        </w:rPr>
        <w:t>m</w:t>
      </w:r>
      <w:proofErr w:type="gramEnd"/>
      <w:r w:rsidRPr="008C5F5F">
        <w:rPr>
          <w:rFonts w:cs="Arial"/>
          <w:szCs w:val="20"/>
        </w:rPr>
        <w:t xml:space="preserve"> para a limpeza junto a sarjeta das vias onde são os pontos</w:t>
      </w:r>
      <w:bookmarkStart w:id="0" w:name="_GoBack"/>
      <w:bookmarkEnd w:id="0"/>
      <w:r w:rsidRPr="008C5F5F">
        <w:rPr>
          <w:rFonts w:cs="Arial"/>
          <w:szCs w:val="20"/>
        </w:rPr>
        <w:t xml:space="preserve"> mais críticos com acúmulo de sujeira.</w:t>
      </w:r>
    </w:p>
    <w:p w:rsidR="00756E17" w:rsidRPr="008C5F5F" w:rsidRDefault="00756E17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 pista deverá estar em perfeitas condições para receber a camada de lição asfáltica, livre de sujeiras, como terra, materiais sólidos e poças de água.</w:t>
      </w:r>
    </w:p>
    <w:p w:rsidR="00756E17" w:rsidRPr="008C5F5F" w:rsidRDefault="00756E17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Os serviços de limpeza, preparo da cancha e regularização do leito com massa asfáltica, serão executados pela construtora, acompanhados e liberados pala fiscalização.</w:t>
      </w:r>
    </w:p>
    <w:p w:rsidR="00756E17" w:rsidRPr="008C5F5F" w:rsidRDefault="00756E17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As podas de árvores necessárias à execução dos serviços são de responsabilidade da contratada.</w:t>
      </w:r>
    </w:p>
    <w:p w:rsidR="0095182F" w:rsidRPr="008C5F5F" w:rsidRDefault="00756E17" w:rsidP="008C5F5F">
      <w:pPr>
        <w:pStyle w:val="Ttulo1"/>
        <w:ind w:left="284"/>
        <w:rPr>
          <w:rFonts w:cs="Arial"/>
          <w:sz w:val="20"/>
        </w:rPr>
      </w:pPr>
      <w:r w:rsidRPr="008C5F5F">
        <w:rPr>
          <w:rFonts w:cs="Arial"/>
          <w:sz w:val="20"/>
        </w:rPr>
        <w:t>pintura de ligação: primeira camada</w:t>
      </w:r>
    </w:p>
    <w:p w:rsidR="00756E17" w:rsidRPr="008C5F5F" w:rsidRDefault="00756E17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Após a limpeza do pavimento existente será executado uma camada de Pintura de Ligação, do tipo RR-2C, com o objetivo de fornecer aderência entre as camadas.</w:t>
      </w:r>
    </w:p>
    <w:p w:rsidR="00756E17" w:rsidRPr="008C5F5F" w:rsidRDefault="00756E17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A taxa de aplicação deve ser entre 0,8 </w:t>
      </w:r>
      <w:proofErr w:type="gramStart"/>
      <w:r w:rsidRPr="008C5F5F">
        <w:rPr>
          <w:rFonts w:cs="Arial"/>
          <w:szCs w:val="20"/>
        </w:rPr>
        <w:t>à</w:t>
      </w:r>
      <w:proofErr w:type="gramEnd"/>
      <w:r w:rsidRPr="008C5F5F">
        <w:rPr>
          <w:rFonts w:cs="Arial"/>
          <w:szCs w:val="20"/>
        </w:rPr>
        <w:t xml:space="preserve"> 1,6 l/m² conforme tipo da base e do material betuminoso escolhido. Se a taxa ficar abaixo ou acima, deve-se tomar providencias para se corrigir o erro.</w:t>
      </w:r>
    </w:p>
    <w:p w:rsidR="00756E17" w:rsidRPr="008C5F5F" w:rsidRDefault="00756E17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 área deve estar livre de sujeiras e levemente umedecida. É vedada aplicação em superfície molhada.</w:t>
      </w:r>
    </w:p>
    <w:p w:rsidR="00756E17" w:rsidRPr="008C5F5F" w:rsidRDefault="00756E17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Não deve ser permitida o transito de pessoas ou veículos sobre a aplicação.</w:t>
      </w:r>
    </w:p>
    <w:p w:rsidR="00A51A33" w:rsidRPr="008C5F5F" w:rsidRDefault="00A13C89" w:rsidP="008C5F5F">
      <w:pPr>
        <w:pStyle w:val="Ttulo1"/>
        <w:ind w:left="284"/>
        <w:rPr>
          <w:rFonts w:cs="Arial"/>
          <w:sz w:val="20"/>
        </w:rPr>
      </w:pPr>
      <w:r w:rsidRPr="008C5F5F">
        <w:rPr>
          <w:rFonts w:cs="Arial"/>
          <w:sz w:val="20"/>
        </w:rPr>
        <w:t>camada de cbuq (binder)</w:t>
      </w:r>
    </w:p>
    <w:p w:rsidR="00A13C89" w:rsidRPr="008C5F5F" w:rsidRDefault="00A13C89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Após a limpeza a imprimação asfáltica com </w:t>
      </w:r>
      <w:r w:rsidR="00F759E7" w:rsidRPr="008C5F5F">
        <w:rPr>
          <w:rFonts w:cs="Arial"/>
          <w:szCs w:val="20"/>
        </w:rPr>
        <w:t>RR – 2C</w:t>
      </w:r>
      <w:r w:rsidRPr="008C5F5F">
        <w:rPr>
          <w:rFonts w:cs="Arial"/>
          <w:szCs w:val="20"/>
        </w:rPr>
        <w:t>, será aplicada uma camada de 3 centímetros de CBUQ. Essa tem a função de regularizar a pavimentação existente.</w:t>
      </w:r>
    </w:p>
    <w:p w:rsidR="00A13C89" w:rsidRPr="008C5F5F" w:rsidRDefault="00A13C89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Essa camada deve atender e seguir todos os quesitos do item 9 deste memorial.</w:t>
      </w:r>
    </w:p>
    <w:p w:rsidR="006A07BD" w:rsidRPr="008C5F5F" w:rsidRDefault="006A07BD" w:rsidP="008C5F5F">
      <w:pPr>
        <w:pStyle w:val="Ttulo1"/>
        <w:ind w:left="284"/>
        <w:rPr>
          <w:rFonts w:cs="Arial"/>
          <w:sz w:val="20"/>
        </w:rPr>
      </w:pPr>
      <w:r w:rsidRPr="008C5F5F">
        <w:rPr>
          <w:rFonts w:cs="Arial"/>
          <w:sz w:val="20"/>
        </w:rPr>
        <w:t>P</w:t>
      </w:r>
      <w:r w:rsidR="00A13C89" w:rsidRPr="008C5F5F">
        <w:rPr>
          <w:rFonts w:cs="Arial"/>
          <w:sz w:val="20"/>
        </w:rPr>
        <w:t>intura de ligação</w:t>
      </w:r>
    </w:p>
    <w:p w:rsidR="005D79ED" w:rsidRPr="008C5F5F" w:rsidRDefault="005D79E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Após, será aplicada a Pintura de Ligação do tipo RR-2C. Está consiste na aplicação de uma camada de material betuminoso sobre a superfície de uma base ou de um pavimento, antes da execução de um revestimento betuminoso, objetivando promover a aderência entre este revestimento e a camada subjacente.</w:t>
      </w:r>
    </w:p>
    <w:p w:rsidR="005D79ED" w:rsidRPr="008C5F5F" w:rsidRDefault="005D79E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Deve-se proceder a varredura da superfície de modo a eliminar o pó e o material solto existente. O jato de ar comprimido deverá ser usado quando as condições da pista assim o exigirem, mesmo após a varredura mecânica ou manual.</w:t>
      </w:r>
    </w:p>
    <w:p w:rsidR="005D79ED" w:rsidRPr="008C5F5F" w:rsidRDefault="005D79E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Todo o equipamento, ainda do início da execução da obra, deverá ser examinado pela Fiscalização e estar em perfeitas condições de funcionamento.</w:t>
      </w:r>
    </w:p>
    <w:p w:rsidR="005D79ED" w:rsidRPr="008C5F5F" w:rsidRDefault="005D79E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O material betuminoso utilizado será uma emulsão asfáltica catiônica, do tipo RR- 2C, que deverá atender as especificações da ABNT, com taxa de aplicação de 0,8 litros/m².</w:t>
      </w:r>
    </w:p>
    <w:p w:rsidR="005D79ED" w:rsidRPr="008C5F5F" w:rsidRDefault="005D79E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Aplica-se o material betuminoso adequado, na temperatura compatível com o seu tipo, na quantidade certa e na maneira mais uniforme. O material betuminoso não deve ser distribuído quando a temperatura ambiente estiver abaixo de 10°C, ou em dias de chuva, ou quando esta estiver iminente. A temperatura de aplicação do material betuminoso deve ser fixada para cada tipo, em função da relação temperatura-viscosidade. No que concerne à temperatura de aplicação da RR-2C, a mesma deverá ser de ordem a emprestar ao material betuminoso, uma viscosidade </w:t>
      </w:r>
      <w:proofErr w:type="spellStart"/>
      <w:r w:rsidRPr="008C5F5F">
        <w:rPr>
          <w:rFonts w:cs="Arial"/>
          <w:szCs w:val="20"/>
        </w:rPr>
        <w:t>Saybolt-Furol</w:t>
      </w:r>
      <w:proofErr w:type="spellEnd"/>
      <w:r w:rsidRPr="008C5F5F">
        <w:rPr>
          <w:rFonts w:cs="Arial"/>
          <w:szCs w:val="20"/>
        </w:rPr>
        <w:t xml:space="preserve"> compreendida entre 25 e 100 segundos. (A faixa de temperatura recomendável é de 20 a 50°C)</w:t>
      </w:r>
    </w:p>
    <w:p w:rsidR="005D79ED" w:rsidRPr="008C5F5F" w:rsidRDefault="005D79E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Deve-se executar a pintura de ligação em toda a camada, em um mesmo turno de trabalho, e deixá-la fechada ao trânsito, sempre que possível. Quando isso não for possível, deve-se trabalhar em meia pista, fazendo a pintura de ligação da adjacente, logo que a pintura permita sua abertura ao trânsito.</w:t>
      </w:r>
    </w:p>
    <w:p w:rsidR="005D79ED" w:rsidRPr="008C5F5F" w:rsidRDefault="005D79E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 fim de evitar a superposição ou excesso de material nos pontos inicial e final das aplicações, devem-se colocar faixas de papel transversalmente na pista, de modo que o material betuminoso comece e cesse de sair da barra de distribuição sobre essas faixas, as quais, a seguir, são retiradas. Qualquer falha na aplicação do material betuminoso deve ser logo corrigida.</w:t>
      </w:r>
    </w:p>
    <w:p w:rsidR="005D79ED" w:rsidRPr="008C5F5F" w:rsidRDefault="005D79E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Antes da aplicação do material betuminoso, no caso de bases de solo-cimento ou concreto magro, a superfície da base deve ser irrigada, a fim de saturar os vazios existentes, não se admitindo excesso de água sobre a superfície.</w:t>
      </w:r>
    </w:p>
    <w:p w:rsidR="005D79ED" w:rsidRPr="008C5F5F" w:rsidRDefault="005D79E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 distribuição do ligante deverá ser feita por carros equipados com bomba reguladora de pressão e sistema completo de aquecimento, que permitam a aplicação do material betuminoso em quantidade uniforme.</w:t>
      </w:r>
    </w:p>
    <w:p w:rsidR="005D79ED" w:rsidRPr="008C5F5F" w:rsidRDefault="005D79E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Os carros distribuidores deverão dispor de termômetros, em locais de fácil observação, e, ainda, um </w:t>
      </w:r>
      <w:proofErr w:type="spellStart"/>
      <w:r w:rsidRPr="008C5F5F">
        <w:rPr>
          <w:rFonts w:cs="Arial"/>
          <w:szCs w:val="20"/>
        </w:rPr>
        <w:t>espargidor</w:t>
      </w:r>
      <w:proofErr w:type="spellEnd"/>
      <w:r w:rsidRPr="008C5F5F">
        <w:rPr>
          <w:rFonts w:cs="Arial"/>
          <w:szCs w:val="20"/>
        </w:rPr>
        <w:t xml:space="preserve"> manual para tratamento de pequenas superfícies e correções localizadas.</w:t>
      </w:r>
    </w:p>
    <w:p w:rsidR="005D79ED" w:rsidRPr="008C5F5F" w:rsidRDefault="005D79E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O depósito de material betuminoso, quando necessário, deve ser equipado com dispositivo que permita o aquecimento adequado e uniforme do conteúdo do recipiente. O depósito deve ter capacidade tal que possa armazenar a quantidade de material betuminoso a ser aplicado em, pelo menos, um dia de trabalho.</w:t>
      </w:r>
    </w:p>
    <w:p w:rsidR="005D79ED" w:rsidRPr="008C5F5F" w:rsidRDefault="005D79E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Deverá ser realizada a pesagem do carro distribuidor, antes e depois da aplicação do material betuminoso. Não sendo possível a realização do controle por esse método, admite-se que seja feito da seguinte maneira:</w:t>
      </w:r>
    </w:p>
    <w:p w:rsidR="005D79ED" w:rsidRPr="008C5F5F" w:rsidRDefault="005D79E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Coloca-se na pista uma bandeja de peso e área conhecidos e por uma simples pesagem, após a passagem do cano distribuidor, tem-se a quantidade de material betuminoso utilizado.</w:t>
      </w:r>
    </w:p>
    <w:p w:rsidR="005D79ED" w:rsidRPr="008C5F5F" w:rsidRDefault="005D79E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Utilizando uma régua de madeira, pintada e graduada, que possa dar diretamente pela diferença da altura do material betuminoso no tanque do carro distribuidor, antes e depois da operação, a quantidade do material de consumido.</w:t>
      </w:r>
    </w:p>
    <w:p w:rsidR="00666A24" w:rsidRPr="008C5F5F" w:rsidRDefault="00A155BF" w:rsidP="008C5F5F">
      <w:pPr>
        <w:pStyle w:val="Ttulo1"/>
        <w:ind w:left="284"/>
        <w:rPr>
          <w:rFonts w:cs="Arial"/>
          <w:sz w:val="20"/>
        </w:rPr>
      </w:pPr>
      <w:r w:rsidRPr="008C5F5F">
        <w:rPr>
          <w:rFonts w:cs="Arial"/>
          <w:sz w:val="20"/>
        </w:rPr>
        <w:t>camada de cbuq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Concreto Betuminoso Usinado a Quente é o revestimento flexível, resultante da mistura a quente, em usina adequada, de agregado mineral graduado, material de enchimento e material betuminoso, espalhado e comprimido a quente sobre a base imprimada.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 contratante deverá apresentar o projeto da massa asfáltica (CBUQ) e respectivo ensaio Marshall, em tempo hábil para ser aprovado pela Fiscalização.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Sobre a pintura de ligação será espalhado o CBUQ de modo a apresentar, quando comprimida, a espessura do projeto determinada de 3 cm.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Todos os materiais devem satisfazer às especificações próprias da ABNT e do DNIT.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A Execução dos serviços de CBUQ consistirá no fornecimento da mistura, espalhamento com </w:t>
      </w:r>
      <w:proofErr w:type="spellStart"/>
      <w:r w:rsidRPr="008C5F5F">
        <w:rPr>
          <w:rFonts w:cs="Arial"/>
          <w:szCs w:val="20"/>
        </w:rPr>
        <w:t>vibroacabadora</w:t>
      </w:r>
      <w:proofErr w:type="spellEnd"/>
      <w:r w:rsidRPr="008C5F5F">
        <w:rPr>
          <w:rFonts w:cs="Arial"/>
          <w:szCs w:val="20"/>
        </w:rPr>
        <w:t xml:space="preserve">, tipo arrastão e compactação de uma camada de acordo com o alinhamento, </w:t>
      </w:r>
      <w:proofErr w:type="spellStart"/>
      <w:r w:rsidRPr="008C5F5F">
        <w:rPr>
          <w:rFonts w:cs="Arial"/>
          <w:szCs w:val="20"/>
        </w:rPr>
        <w:t>greide</w:t>
      </w:r>
      <w:proofErr w:type="spellEnd"/>
      <w:r w:rsidRPr="008C5F5F">
        <w:rPr>
          <w:rFonts w:cs="Arial"/>
          <w:szCs w:val="20"/>
        </w:rPr>
        <w:t>, espessura e seção transversal fornecidos pelo projeto geométrico, e dentro das tolerâncias definidas por esta Especificação. Os serviços de execução de CBUQ (Concreto Betuminoso Usinado a Quente) serão controlados pela fiscalização.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 mistura asfáltica não será espalhada sobre a superfície molhada, ou quando o tempo se apresentar chuvoso ou com neblina, ou quando a temperatura for inferior a 10ºC na sombra, ou, ainda em condições atmosféricas desfavoráveis. O início dos trabalhos deverá ser autorizado pela Fiscalização.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 empresa irá controlar a saída dos caminhões com CBUQ na usina, controlando o peso (balança da empresa), a temperatura da mistura e na chegada dos mesmos nos pontos de lançamento da mistura verificando o ticket da balança e a temperatura da mistura.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Na execução do concreto asfáltico, deverá haver uma perfeita sincronização entre as unidades transportadoras, a produção da usina e a capacidade de espalhamento da </w:t>
      </w:r>
      <w:proofErr w:type="spellStart"/>
      <w:r w:rsidRPr="008C5F5F">
        <w:rPr>
          <w:rFonts w:cs="Arial"/>
          <w:szCs w:val="20"/>
        </w:rPr>
        <w:t>motoniveladora</w:t>
      </w:r>
      <w:proofErr w:type="spellEnd"/>
      <w:r w:rsidRPr="008C5F5F">
        <w:rPr>
          <w:rFonts w:cs="Arial"/>
          <w:szCs w:val="20"/>
        </w:rPr>
        <w:t>, de maneira que a execução seja contínua, sem interrupção em qualquer fase do trabalho.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A usina instalada deverá produzir um volume de concreto asfáltico que permita o deslocamento contínuo da </w:t>
      </w:r>
      <w:proofErr w:type="spellStart"/>
      <w:r w:rsidRPr="008C5F5F">
        <w:rPr>
          <w:rFonts w:cs="Arial"/>
          <w:szCs w:val="20"/>
        </w:rPr>
        <w:t>vibroacabadora</w:t>
      </w:r>
      <w:proofErr w:type="spellEnd"/>
      <w:r w:rsidRPr="008C5F5F">
        <w:rPr>
          <w:rFonts w:cs="Arial"/>
          <w:szCs w:val="20"/>
        </w:rPr>
        <w:t>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Os trabalhos complementares manuais e a compactação deverão ter condições de permitir o avanço das obras na velocidade em que a mistura é espalhada.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Quando o revestimento for construído em meia pista, a junta longitudinal da primeira deverá ser pintada com asfalto dissolvido de cura rápida ou emulsão asfáltica, antes da colocação da camada que constitui a outra meia pista.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 mistura espalhada não poderá apresentar regiões segregadas. Se isto ocorrer, o serviço deverá ser suspenso imediatamente e determinado se a causa é de operação, ou outra qualquer. Os serviços só serão recomeçados após sanada a causa da ocorrência.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 massa espalhada deve ser imediatamente compactada, de maneira a obter uma camada que satisfaça os requisitos de acabamento e densidade.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Os serviços de compactação poderão ser realizados em 3 etapas: a primeira consistirá na compactação inicial da massa com rolo liso, do tipo tandem ou três rodas, e será executado imediatamente atrás da </w:t>
      </w:r>
      <w:proofErr w:type="spellStart"/>
      <w:r w:rsidRPr="008C5F5F">
        <w:rPr>
          <w:rFonts w:cs="Arial"/>
          <w:szCs w:val="20"/>
        </w:rPr>
        <w:t>vibroacabadora</w:t>
      </w:r>
      <w:proofErr w:type="spellEnd"/>
      <w:r w:rsidRPr="008C5F5F">
        <w:rPr>
          <w:rFonts w:cs="Arial"/>
          <w:szCs w:val="20"/>
        </w:rPr>
        <w:t>, com a roda motriz do rolo atuando como roda dianteira. O rolo se deslocará sempre do bordo mais baixo para a parte mais elevada da pista; a segunda etapa consistirá na compactação da camada com rolos de pneus de pressão variável logo após a primeira fase da compactação. A pressão dos pneus deve ser a máxima que a mistura possa suportar sem deslocamento ou trincas prejudiciais na massa. Esta pressão deve ser aumentada de maneira a ser atingido o grau de compactação. A parte final consistirá no acabamento da superfície compactada por meio de rolos lisos do tipo tandem.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Sem prejuízo da superfície acabada, a primeira etapa pode ser suprimida iniciando-se a compactação imediatamente com rolo de pneus de pressão variável.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Após a compactação, a camada de concreto asfáltico deverá estar de acordo com os requisitos de alinhamento, </w:t>
      </w:r>
      <w:proofErr w:type="spellStart"/>
      <w:r w:rsidRPr="008C5F5F">
        <w:rPr>
          <w:rFonts w:cs="Arial"/>
          <w:szCs w:val="20"/>
        </w:rPr>
        <w:t>greide</w:t>
      </w:r>
      <w:proofErr w:type="spellEnd"/>
      <w:r w:rsidRPr="008C5F5F">
        <w:rPr>
          <w:rFonts w:cs="Arial"/>
          <w:szCs w:val="20"/>
        </w:rPr>
        <w:t xml:space="preserve"> e acabamento.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O grau de compactação da camada concluída deverá ser superior a 95%, tomando-se corpos de prova moldados com 75 golpes em cada fase, pelo “Método Marshall”. A densidade desses corpos de prova não deve diferir mais de 1,5% em relação à dos corpos de prova do projeto.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Na execução da camada de concreto asfáltico deverão ser realizados controles tecnológicos da mistura e da execução dos serviços, resultando, portanto, controles de usina e de pista. A determinação da temperatura da mistura do concreto asfáltico se processará no caminhão por ocasião da pesagem na balança localizada junto à usina, e também junto a pista. De cada carga será realizada pelo menos uma determinação.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Será proibido o tráfego sobre o concreto asfáltico imediatamente após sua conclusão até que a mistura tenha endurecido convenientemente por esfriamento. A via não poderá ser aberta ao tráfego </w:t>
      </w:r>
      <w:r w:rsidRPr="008C5F5F">
        <w:rPr>
          <w:rFonts w:cs="Arial"/>
          <w:b/>
          <w:szCs w:val="20"/>
          <w:u w:val="single"/>
        </w:rPr>
        <w:t>antes de 6 horas</w:t>
      </w:r>
      <w:r w:rsidRPr="008C5F5F">
        <w:rPr>
          <w:rFonts w:cs="Arial"/>
          <w:szCs w:val="20"/>
        </w:rPr>
        <w:t xml:space="preserve"> após a conclusão de concreto asfáltico.</w:t>
      </w:r>
    </w:p>
    <w:p w:rsidR="007131DD" w:rsidRPr="008C5F5F" w:rsidRDefault="007131D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Em condições excepcionais a Fiscalização poderá determinar uma redução deste prazo, quando houver necessidade de deslocamento do equipamento e veículos destinados à execução da obra.</w:t>
      </w:r>
    </w:p>
    <w:p w:rsidR="00A155BF" w:rsidRPr="008C5F5F" w:rsidRDefault="00A155BF" w:rsidP="008C5F5F">
      <w:pPr>
        <w:pStyle w:val="Ttulo1"/>
        <w:ind w:left="284"/>
        <w:rPr>
          <w:rFonts w:cs="Arial"/>
          <w:sz w:val="20"/>
        </w:rPr>
      </w:pPr>
      <w:r w:rsidRPr="008C5F5F">
        <w:rPr>
          <w:rFonts w:cs="Arial"/>
          <w:sz w:val="20"/>
        </w:rPr>
        <w:t>controle tecnológico</w:t>
      </w:r>
    </w:p>
    <w:p w:rsidR="005F1DA4" w:rsidRPr="008C5F5F" w:rsidRDefault="005F1DA4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O Controle Tecnológico (análises) para verificação da espessura, composição e resistência do asfalto deverá ser realizado em laboratório independente, a ser determinado pelo contratante.</w:t>
      </w:r>
    </w:p>
    <w:p w:rsidR="005F1DA4" w:rsidRPr="008C5F5F" w:rsidRDefault="005F1DA4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As amostras do pavimento poderão, se necessário, ser cortadas por meio de brocas mecânicas com diâmetro superior a 10 cm, que assegurem a retirada de amostras indeformadas. Os locais onde as amostras forem retiradas devem ser preenchidos com novo material que deverá apresentar as características da área circundante, sem remuneração extra da Contratante.</w:t>
      </w:r>
    </w:p>
    <w:p w:rsidR="005F1DA4" w:rsidRPr="008C5F5F" w:rsidRDefault="005F1DA4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As amostras retiradas abrangerão toda a espessura da camada. Os locais para coleta destas amostras serão especificados pela Fiscalização.</w:t>
      </w:r>
    </w:p>
    <w:p w:rsidR="005F1DA4" w:rsidRPr="008C5F5F" w:rsidRDefault="005F1DA4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Antes da última medição deverá ser entregue pela contratada, os laudos de controle tecnológico, e apensado a ele, os resultados dos ensaios realizados em cada etapa dos serviços, conforme as exigências normativas do DNIT, na quantidade de amostras, tipos de ensaios e atendimento a parâmetros</w:t>
      </w:r>
      <w:r w:rsidR="0016351D" w:rsidRPr="008C5F5F">
        <w:rPr>
          <w:rFonts w:cs="Arial"/>
          <w:szCs w:val="20"/>
        </w:rPr>
        <w:t>.</w:t>
      </w:r>
    </w:p>
    <w:p w:rsidR="0016351D" w:rsidRPr="008C5F5F" w:rsidRDefault="0016351D" w:rsidP="008C5F5F">
      <w:pPr>
        <w:pStyle w:val="Ttulo1"/>
        <w:ind w:left="284"/>
        <w:rPr>
          <w:rFonts w:cs="Arial"/>
          <w:sz w:val="20"/>
        </w:rPr>
      </w:pPr>
      <w:r w:rsidRPr="008C5F5F">
        <w:rPr>
          <w:rFonts w:cs="Arial"/>
          <w:sz w:val="20"/>
        </w:rPr>
        <w:t>alterações</w:t>
      </w:r>
    </w:p>
    <w:p w:rsidR="0016351D" w:rsidRPr="008C5F5F" w:rsidRDefault="0016351D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As alterações que eventualmente forem necessárias, somente poderão ser feitas sob consulta e autorização da Contratante.</w:t>
      </w:r>
    </w:p>
    <w:p w:rsidR="009119EC" w:rsidRPr="008C5F5F" w:rsidRDefault="009119EC" w:rsidP="008C5F5F">
      <w:pPr>
        <w:pStyle w:val="Ttulo1"/>
        <w:ind w:left="284"/>
        <w:rPr>
          <w:rFonts w:cs="Arial"/>
          <w:sz w:val="20"/>
        </w:rPr>
      </w:pPr>
      <w:r w:rsidRPr="008C5F5F">
        <w:rPr>
          <w:rFonts w:cs="Arial"/>
          <w:sz w:val="20"/>
        </w:rPr>
        <w:t>obras complementares</w:t>
      </w:r>
    </w:p>
    <w:p w:rsidR="009119EC" w:rsidRPr="008C5F5F" w:rsidRDefault="009119EC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Haverá a pintura da sinalização horizontal da faixa de pedestres (cor branca) e divisão de fluxo (cor amarela).</w:t>
      </w:r>
    </w:p>
    <w:p w:rsidR="009119EC" w:rsidRPr="008C5F5F" w:rsidRDefault="009119EC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Haverá implantação de placas de sinalização vertical </w:t>
      </w:r>
      <w:r w:rsidR="00757CD0" w:rsidRPr="008C5F5F">
        <w:rPr>
          <w:rFonts w:cs="Arial"/>
          <w:szCs w:val="20"/>
        </w:rPr>
        <w:t xml:space="preserve">de advertência e/ou </w:t>
      </w:r>
      <w:r w:rsidR="00C54046" w:rsidRPr="008C5F5F">
        <w:rPr>
          <w:rFonts w:cs="Arial"/>
          <w:szCs w:val="20"/>
        </w:rPr>
        <w:t>regulamentação, conforme projeto.</w:t>
      </w:r>
    </w:p>
    <w:p w:rsidR="00A155BF" w:rsidRPr="008C5F5F" w:rsidRDefault="009119EC" w:rsidP="008C5F5F">
      <w:pPr>
        <w:pStyle w:val="Ttulo1"/>
        <w:ind w:left="284"/>
        <w:rPr>
          <w:rFonts w:cs="Arial"/>
          <w:sz w:val="20"/>
        </w:rPr>
      </w:pPr>
      <w:r w:rsidRPr="008C5F5F">
        <w:rPr>
          <w:rFonts w:cs="Arial"/>
          <w:sz w:val="20"/>
        </w:rPr>
        <w:t>entrega da obra</w:t>
      </w:r>
    </w:p>
    <w:p w:rsidR="009119EC" w:rsidRPr="008C5F5F" w:rsidRDefault="009119EC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>A obra deverá ser entregue limpa e livre de entulhos.</w:t>
      </w:r>
    </w:p>
    <w:p w:rsidR="009119EC" w:rsidRPr="008C5F5F" w:rsidRDefault="009119EC" w:rsidP="008C5F5F">
      <w:pPr>
        <w:pStyle w:val="TEXTONORMAL"/>
        <w:rPr>
          <w:rFonts w:cs="Arial"/>
          <w:szCs w:val="20"/>
        </w:rPr>
      </w:pPr>
    </w:p>
    <w:p w:rsidR="00B22AB1" w:rsidRPr="008C5F5F" w:rsidRDefault="00064378" w:rsidP="008C5F5F">
      <w:pPr>
        <w:pStyle w:val="TEXTONORMAL"/>
        <w:rPr>
          <w:rFonts w:cs="Arial"/>
          <w:szCs w:val="20"/>
        </w:rPr>
      </w:pPr>
      <w:r w:rsidRPr="008C5F5F">
        <w:rPr>
          <w:rFonts w:cs="Arial"/>
          <w:szCs w:val="20"/>
        </w:rPr>
        <w:t xml:space="preserve">Estância Velha, </w:t>
      </w:r>
      <w:r w:rsidR="00163F4C" w:rsidRPr="008C5F5F">
        <w:rPr>
          <w:rFonts w:cs="Arial"/>
          <w:szCs w:val="20"/>
        </w:rPr>
        <w:t>02</w:t>
      </w:r>
      <w:r w:rsidR="001363D9" w:rsidRPr="008C5F5F">
        <w:rPr>
          <w:rFonts w:cs="Arial"/>
          <w:szCs w:val="20"/>
        </w:rPr>
        <w:t xml:space="preserve"> de </w:t>
      </w:r>
      <w:r w:rsidR="00163F4C" w:rsidRPr="008C5F5F">
        <w:rPr>
          <w:rFonts w:cs="Arial"/>
          <w:szCs w:val="20"/>
        </w:rPr>
        <w:t>outubr</w:t>
      </w:r>
      <w:r w:rsidR="001363D9" w:rsidRPr="008C5F5F">
        <w:rPr>
          <w:rFonts w:cs="Arial"/>
          <w:szCs w:val="20"/>
        </w:rPr>
        <w:t>o</w:t>
      </w:r>
      <w:r w:rsidR="006E573E" w:rsidRPr="008C5F5F">
        <w:rPr>
          <w:rFonts w:cs="Arial"/>
          <w:szCs w:val="20"/>
        </w:rPr>
        <w:t xml:space="preserve"> </w:t>
      </w:r>
      <w:r w:rsidR="001165BA" w:rsidRPr="008C5F5F">
        <w:rPr>
          <w:rFonts w:cs="Arial"/>
          <w:szCs w:val="20"/>
        </w:rPr>
        <w:t>de 202</w:t>
      </w:r>
      <w:r w:rsidR="00632300" w:rsidRPr="008C5F5F">
        <w:rPr>
          <w:rFonts w:cs="Arial"/>
          <w:szCs w:val="20"/>
        </w:rPr>
        <w:t>4</w:t>
      </w:r>
      <w:r w:rsidR="00B22AB1" w:rsidRPr="008C5F5F">
        <w:rPr>
          <w:rFonts w:cs="Arial"/>
          <w:szCs w:val="20"/>
        </w:rPr>
        <w:t>.</w:t>
      </w:r>
    </w:p>
    <w:p w:rsidR="00B22AB1" w:rsidRPr="008C5F5F" w:rsidRDefault="00B22AB1" w:rsidP="008C5F5F">
      <w:pPr>
        <w:pStyle w:val="TEXTONORMAL"/>
        <w:rPr>
          <w:rFonts w:cs="Arial"/>
          <w:szCs w:val="20"/>
        </w:rPr>
      </w:pPr>
    </w:p>
    <w:p w:rsidR="00B22AB1" w:rsidRPr="008C5F5F" w:rsidRDefault="00B22AB1" w:rsidP="008C5F5F">
      <w:pPr>
        <w:pStyle w:val="TEXTONORMAL"/>
        <w:rPr>
          <w:rFonts w:cs="Arial"/>
          <w:szCs w:val="20"/>
        </w:rPr>
      </w:pPr>
    </w:p>
    <w:p w:rsidR="00B22AB1" w:rsidRPr="008C5F5F" w:rsidRDefault="00B22AB1" w:rsidP="008C5F5F">
      <w:pPr>
        <w:pStyle w:val="TEXTONORMAL"/>
        <w:rPr>
          <w:rFonts w:cs="Arial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84"/>
        <w:gridCol w:w="3271"/>
        <w:gridCol w:w="3183"/>
      </w:tblGrid>
      <w:tr w:rsidR="001165BA" w:rsidRPr="008C5F5F" w:rsidTr="001165BA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1165BA" w:rsidRPr="008C5F5F" w:rsidRDefault="001165BA" w:rsidP="008C5F5F">
            <w:pPr>
              <w:pStyle w:val="TEXTONORMAL"/>
              <w:rPr>
                <w:rFonts w:cs="Arial"/>
                <w:szCs w:val="20"/>
              </w:rPr>
            </w:pPr>
          </w:p>
        </w:tc>
        <w:tc>
          <w:tcPr>
            <w:tcW w:w="3398" w:type="dxa"/>
            <w:tcBorders>
              <w:left w:val="nil"/>
              <w:bottom w:val="nil"/>
              <w:right w:val="nil"/>
            </w:tcBorders>
          </w:tcPr>
          <w:p w:rsidR="001165BA" w:rsidRPr="008C5F5F" w:rsidRDefault="003A78C1" w:rsidP="008C5F5F">
            <w:pPr>
              <w:pStyle w:val="ASSINATURA"/>
              <w:ind w:left="284"/>
              <w:jc w:val="both"/>
              <w:rPr>
                <w:rFonts w:cs="Arial"/>
                <w:sz w:val="20"/>
                <w:szCs w:val="20"/>
              </w:rPr>
            </w:pPr>
            <w:r w:rsidRPr="008C5F5F">
              <w:rPr>
                <w:rFonts w:cs="Arial"/>
                <w:sz w:val="20"/>
                <w:szCs w:val="20"/>
              </w:rPr>
              <w:t xml:space="preserve">Pablo Weber </w:t>
            </w:r>
            <w:proofErr w:type="spellStart"/>
            <w:r w:rsidRPr="008C5F5F">
              <w:rPr>
                <w:rFonts w:cs="Arial"/>
                <w:sz w:val="20"/>
                <w:szCs w:val="20"/>
              </w:rPr>
              <w:t>Valcorte</w:t>
            </w:r>
            <w:proofErr w:type="spellEnd"/>
          </w:p>
          <w:p w:rsidR="003A78C1" w:rsidRPr="008C5F5F" w:rsidRDefault="003A78C1" w:rsidP="008C5F5F">
            <w:pPr>
              <w:pStyle w:val="ASSINATURA"/>
              <w:ind w:left="284"/>
              <w:jc w:val="both"/>
              <w:rPr>
                <w:rFonts w:cs="Arial"/>
                <w:sz w:val="20"/>
                <w:szCs w:val="20"/>
              </w:rPr>
            </w:pPr>
            <w:r w:rsidRPr="008C5F5F">
              <w:rPr>
                <w:rFonts w:cs="Arial"/>
                <w:sz w:val="20"/>
                <w:szCs w:val="20"/>
              </w:rPr>
              <w:t>Engenheiro Civil – RS 212154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1165BA" w:rsidRPr="008C5F5F" w:rsidRDefault="001165BA" w:rsidP="008C5F5F">
            <w:pPr>
              <w:pStyle w:val="TEXTONORMAL"/>
              <w:rPr>
                <w:rFonts w:cs="Arial"/>
                <w:szCs w:val="20"/>
              </w:rPr>
            </w:pPr>
          </w:p>
        </w:tc>
      </w:tr>
    </w:tbl>
    <w:p w:rsidR="00B22AB1" w:rsidRPr="008C5F5F" w:rsidRDefault="00B22AB1" w:rsidP="008C5F5F">
      <w:pPr>
        <w:pStyle w:val="TEXTONORMAL"/>
        <w:rPr>
          <w:rFonts w:cs="Arial"/>
          <w:szCs w:val="20"/>
        </w:rPr>
      </w:pPr>
    </w:p>
    <w:sectPr w:rsidR="00B22AB1" w:rsidRPr="008C5F5F" w:rsidSect="00BC08F0">
      <w:headerReference w:type="default" r:id="rId8"/>
      <w:footerReference w:type="default" r:id="rId9"/>
      <w:pgSz w:w="11906" w:h="16838"/>
      <w:pgMar w:top="2268" w:right="1134" w:bottom="1134" w:left="1134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B75" w:rsidRDefault="00F04B75" w:rsidP="00071414">
      <w:pPr>
        <w:spacing w:after="0" w:line="240" w:lineRule="auto"/>
      </w:pPr>
      <w:r>
        <w:separator/>
      </w:r>
    </w:p>
  </w:endnote>
  <w:endnote w:type="continuationSeparator" w:id="0">
    <w:p w:rsidR="00F04B75" w:rsidRDefault="00F04B75" w:rsidP="0007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8269988"/>
      <w:docPartObj>
        <w:docPartGallery w:val="Page Numbers (Bottom of Page)"/>
        <w:docPartUnique/>
      </w:docPartObj>
    </w:sdtPr>
    <w:sdtEndPr/>
    <w:sdtContent>
      <w:sdt>
        <w:sdtPr>
          <w:id w:val="920443040"/>
          <w:docPartObj>
            <w:docPartGallery w:val="Page Numbers (Top of Page)"/>
            <w:docPartUnique/>
          </w:docPartObj>
        </w:sdtPr>
        <w:sdtEndPr/>
        <w:sdtContent>
          <w:p w:rsidR="00071414" w:rsidRPr="00080527" w:rsidRDefault="00071414" w:rsidP="00080527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CD0654">
              <w:rPr>
                <w:sz w:val="16"/>
                <w:szCs w:val="16"/>
              </w:rPr>
              <w:t xml:space="preserve">Página </w:t>
            </w:r>
            <w:r w:rsidRPr="00CD0654">
              <w:rPr>
                <w:b/>
                <w:bCs/>
                <w:sz w:val="16"/>
                <w:szCs w:val="16"/>
              </w:rPr>
              <w:fldChar w:fldCharType="begin"/>
            </w:r>
            <w:r w:rsidRPr="00CD0654">
              <w:rPr>
                <w:b/>
                <w:bCs/>
                <w:sz w:val="16"/>
                <w:szCs w:val="16"/>
              </w:rPr>
              <w:instrText>PAGE</w:instrText>
            </w:r>
            <w:r w:rsidRPr="00CD0654">
              <w:rPr>
                <w:b/>
                <w:bCs/>
                <w:sz w:val="16"/>
                <w:szCs w:val="16"/>
              </w:rPr>
              <w:fldChar w:fldCharType="separate"/>
            </w:r>
            <w:r w:rsidR="008C5F5F">
              <w:rPr>
                <w:b/>
                <w:bCs/>
                <w:noProof/>
                <w:sz w:val="16"/>
                <w:szCs w:val="16"/>
              </w:rPr>
              <w:t>3</w:t>
            </w:r>
            <w:r w:rsidRPr="00CD0654">
              <w:rPr>
                <w:b/>
                <w:bCs/>
                <w:sz w:val="16"/>
                <w:szCs w:val="16"/>
              </w:rPr>
              <w:fldChar w:fldCharType="end"/>
            </w:r>
            <w:r w:rsidRPr="00CD0654">
              <w:rPr>
                <w:sz w:val="16"/>
                <w:szCs w:val="16"/>
              </w:rPr>
              <w:t xml:space="preserve"> de </w:t>
            </w:r>
            <w:r w:rsidRPr="00CD0654">
              <w:rPr>
                <w:b/>
                <w:bCs/>
                <w:sz w:val="16"/>
                <w:szCs w:val="16"/>
              </w:rPr>
              <w:fldChar w:fldCharType="begin"/>
            </w:r>
            <w:r w:rsidRPr="00CD0654">
              <w:rPr>
                <w:b/>
                <w:bCs/>
                <w:sz w:val="16"/>
                <w:szCs w:val="16"/>
              </w:rPr>
              <w:instrText>NUMPAGES</w:instrText>
            </w:r>
            <w:r w:rsidRPr="00CD0654">
              <w:rPr>
                <w:b/>
                <w:bCs/>
                <w:sz w:val="16"/>
                <w:szCs w:val="16"/>
              </w:rPr>
              <w:fldChar w:fldCharType="separate"/>
            </w:r>
            <w:r w:rsidR="008C5F5F">
              <w:rPr>
                <w:b/>
                <w:bCs/>
                <w:noProof/>
                <w:sz w:val="16"/>
                <w:szCs w:val="16"/>
              </w:rPr>
              <w:t>8</w:t>
            </w:r>
            <w:r w:rsidRPr="00CD065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71414" w:rsidRPr="00071414" w:rsidRDefault="00071414" w:rsidP="00071414">
    <w:pPr>
      <w:pStyle w:val="SemEspaamento"/>
      <w:jc w:val="center"/>
      <w:rPr>
        <w:sz w:val="20"/>
        <w:szCs w:val="20"/>
      </w:rPr>
    </w:pPr>
    <w:r w:rsidRPr="00071414">
      <w:rPr>
        <w:sz w:val="20"/>
        <w:szCs w:val="20"/>
      </w:rPr>
      <w:t>Rua Anita Garibaldi, 299- Centro- Fone/ Fax (51) 3561-4050/ 3561-1292- Estância Velha/RS</w:t>
    </w:r>
  </w:p>
  <w:p w:rsidR="00071414" w:rsidRPr="00071414" w:rsidRDefault="00071414" w:rsidP="00071414">
    <w:pPr>
      <w:pStyle w:val="SemEspaamento"/>
      <w:jc w:val="center"/>
      <w:rPr>
        <w:sz w:val="20"/>
        <w:szCs w:val="20"/>
      </w:rPr>
    </w:pPr>
    <w:r w:rsidRPr="00071414">
      <w:rPr>
        <w:sz w:val="20"/>
        <w:szCs w:val="20"/>
      </w:rPr>
      <w:t>www.estanciavelha.rs.gov.br        e-mail: seplur@estanciavelha.rs.gov.br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B75" w:rsidRDefault="00F04B75" w:rsidP="00071414">
      <w:pPr>
        <w:spacing w:after="0" w:line="240" w:lineRule="auto"/>
      </w:pPr>
      <w:r>
        <w:separator/>
      </w:r>
    </w:p>
  </w:footnote>
  <w:footnote w:type="continuationSeparator" w:id="0">
    <w:p w:rsidR="00F04B75" w:rsidRDefault="00F04B75" w:rsidP="00071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BA" w:rsidRDefault="008C4FBA" w:rsidP="008C4FBA">
    <w:pPr>
      <w:pStyle w:val="Cabealho"/>
      <w:rPr>
        <w:rFonts w:cs="Arial"/>
      </w:rPr>
    </w:pPr>
    <w:r>
      <w:rPr>
        <w:rFonts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989C2E2" wp14:editId="250632D7">
          <wp:simplePos x="0" y="0"/>
          <wp:positionH relativeFrom="margin">
            <wp:align>center</wp:align>
          </wp:positionH>
          <wp:positionV relativeFrom="margin">
            <wp:posOffset>-2036445</wp:posOffset>
          </wp:positionV>
          <wp:extent cx="1083310" cy="1257300"/>
          <wp:effectExtent l="0" t="0" r="254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4FBA" w:rsidRDefault="008C4FBA" w:rsidP="008C4FBA">
    <w:pPr>
      <w:pStyle w:val="Cabealho"/>
      <w:rPr>
        <w:rFonts w:cs="Arial"/>
      </w:rPr>
    </w:pPr>
  </w:p>
  <w:p w:rsidR="008C4FBA" w:rsidRDefault="008C4FBA" w:rsidP="008C4FBA">
    <w:pPr>
      <w:pStyle w:val="Cabealho"/>
      <w:rPr>
        <w:rFonts w:cs="Arial"/>
      </w:rPr>
    </w:pPr>
  </w:p>
  <w:p w:rsidR="008C4FBA" w:rsidRDefault="008C4FBA" w:rsidP="008C4FBA">
    <w:pPr>
      <w:pStyle w:val="Cabealho"/>
      <w:rPr>
        <w:rFonts w:cs="Arial"/>
      </w:rPr>
    </w:pPr>
  </w:p>
  <w:p w:rsidR="008C4FBA" w:rsidRDefault="008C4FBA" w:rsidP="008C4FBA">
    <w:pPr>
      <w:pStyle w:val="Cabealho"/>
      <w:rPr>
        <w:rFonts w:cs="Arial"/>
      </w:rPr>
    </w:pPr>
  </w:p>
  <w:p w:rsidR="008C4FBA" w:rsidRDefault="008C4FBA" w:rsidP="008C4FBA">
    <w:pPr>
      <w:pStyle w:val="Cabealho"/>
      <w:rPr>
        <w:rFonts w:cs="Arial"/>
      </w:rPr>
    </w:pPr>
  </w:p>
  <w:p w:rsidR="008C4FBA" w:rsidRDefault="008C4FBA" w:rsidP="008C4FBA">
    <w:pPr>
      <w:pStyle w:val="Cabealho"/>
      <w:rPr>
        <w:rFonts w:cs="Arial"/>
      </w:rPr>
    </w:pPr>
  </w:p>
  <w:p w:rsidR="008C4FBA" w:rsidRDefault="008C4FBA" w:rsidP="008C4FBA">
    <w:pPr>
      <w:pStyle w:val="Cabealho"/>
      <w:jc w:val="center"/>
    </w:pPr>
    <w:r>
      <w:t>estado do rio grande do sul</w:t>
    </w:r>
  </w:p>
  <w:p w:rsidR="008C4FBA" w:rsidRDefault="008C4FBA" w:rsidP="008C4FBA">
    <w:pPr>
      <w:pStyle w:val="Cabealho"/>
      <w:jc w:val="center"/>
    </w:pPr>
    <w:r w:rsidRPr="00DC6575">
      <w:t>Prefeitura Municipal de Estância Velha/RS</w:t>
    </w:r>
  </w:p>
  <w:p w:rsidR="00071414" w:rsidRDefault="00071414">
    <w:pPr>
      <w:pStyle w:val="Cabealho"/>
    </w:pPr>
  </w:p>
  <w:p w:rsidR="00071414" w:rsidRDefault="000714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A2A6C"/>
    <w:multiLevelType w:val="multilevel"/>
    <w:tmpl w:val="8DCEA8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3FA3376"/>
    <w:multiLevelType w:val="multilevel"/>
    <w:tmpl w:val="EC52C8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45C74A7"/>
    <w:multiLevelType w:val="hybridMultilevel"/>
    <w:tmpl w:val="E29AB24A"/>
    <w:lvl w:ilvl="0" w:tplc="3042B6F6">
      <w:start w:val="1"/>
      <w:numFmt w:val="decimal"/>
      <w:pStyle w:val="11subttulonovo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90505A1"/>
    <w:multiLevelType w:val="hybridMultilevel"/>
    <w:tmpl w:val="6636B650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E905EE"/>
    <w:multiLevelType w:val="hybridMultilevel"/>
    <w:tmpl w:val="4E2C7D20"/>
    <w:lvl w:ilvl="0" w:tplc="F7040FFE">
      <w:start w:val="1"/>
      <w:numFmt w:val="decimal"/>
      <w:pStyle w:val="TTULO20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426929"/>
    <w:multiLevelType w:val="hybridMultilevel"/>
    <w:tmpl w:val="44F276F8"/>
    <w:lvl w:ilvl="0" w:tplc="9E743FB2">
      <w:start w:val="1"/>
      <w:numFmt w:val="decimal"/>
      <w:pStyle w:val="Ttulo1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C4A14A6"/>
    <w:multiLevelType w:val="multilevel"/>
    <w:tmpl w:val="9F0894B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7" w15:restartNumberingAfterBreak="0">
    <w:nsid w:val="748562BE"/>
    <w:multiLevelType w:val="hybridMultilevel"/>
    <w:tmpl w:val="DEFC0302"/>
    <w:lvl w:ilvl="0" w:tplc="E7E84A2C">
      <w:start w:val="1"/>
      <w:numFmt w:val="decimal"/>
      <w:pStyle w:val="TTULO10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7"/>
  </w:num>
  <w:num w:numId="19">
    <w:abstractNumId w:val="4"/>
  </w:num>
  <w:num w:numId="20">
    <w:abstractNumId w:val="0"/>
  </w:num>
  <w:num w:numId="21">
    <w:abstractNumId w:val="0"/>
  </w:num>
  <w:num w:numId="22">
    <w:abstractNumId w:val="0"/>
  </w:num>
  <w:num w:numId="23">
    <w:abstractNumId w:val="3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3B"/>
    <w:rsid w:val="00006B72"/>
    <w:rsid w:val="000145D4"/>
    <w:rsid w:val="00056157"/>
    <w:rsid w:val="00064378"/>
    <w:rsid w:val="00066DA7"/>
    <w:rsid w:val="00070467"/>
    <w:rsid w:val="00070AFB"/>
    <w:rsid w:val="00071414"/>
    <w:rsid w:val="00073B86"/>
    <w:rsid w:val="00080527"/>
    <w:rsid w:val="00084F15"/>
    <w:rsid w:val="000902E7"/>
    <w:rsid w:val="000D4012"/>
    <w:rsid w:val="001165BA"/>
    <w:rsid w:val="00131DF6"/>
    <w:rsid w:val="001363D9"/>
    <w:rsid w:val="001617F3"/>
    <w:rsid w:val="0016351D"/>
    <w:rsid w:val="00163F4C"/>
    <w:rsid w:val="0017159F"/>
    <w:rsid w:val="00176B1F"/>
    <w:rsid w:val="00182520"/>
    <w:rsid w:val="00195194"/>
    <w:rsid w:val="0019662D"/>
    <w:rsid w:val="001A475F"/>
    <w:rsid w:val="001A4FA5"/>
    <w:rsid w:val="001B0898"/>
    <w:rsid w:val="001C017D"/>
    <w:rsid w:val="001C4AD0"/>
    <w:rsid w:val="001D1768"/>
    <w:rsid w:val="001F1C0C"/>
    <w:rsid w:val="0021768B"/>
    <w:rsid w:val="00223FFF"/>
    <w:rsid w:val="00232F14"/>
    <w:rsid w:val="0024263E"/>
    <w:rsid w:val="00244E44"/>
    <w:rsid w:val="002863AB"/>
    <w:rsid w:val="002B262C"/>
    <w:rsid w:val="002D008D"/>
    <w:rsid w:val="002D43C8"/>
    <w:rsid w:val="002D7E40"/>
    <w:rsid w:val="002E4AE8"/>
    <w:rsid w:val="00316A85"/>
    <w:rsid w:val="003352A2"/>
    <w:rsid w:val="003424F3"/>
    <w:rsid w:val="00395F54"/>
    <w:rsid w:val="003A4C46"/>
    <w:rsid w:val="003A78C1"/>
    <w:rsid w:val="003B63F4"/>
    <w:rsid w:val="003D0559"/>
    <w:rsid w:val="003D22DC"/>
    <w:rsid w:val="003D4B33"/>
    <w:rsid w:val="003F4C6B"/>
    <w:rsid w:val="00415CCA"/>
    <w:rsid w:val="00426E13"/>
    <w:rsid w:val="0043653F"/>
    <w:rsid w:val="00441634"/>
    <w:rsid w:val="0045608B"/>
    <w:rsid w:val="004849F5"/>
    <w:rsid w:val="004A72C9"/>
    <w:rsid w:val="004B1EF4"/>
    <w:rsid w:val="004B5997"/>
    <w:rsid w:val="00506942"/>
    <w:rsid w:val="00506AB1"/>
    <w:rsid w:val="0052067E"/>
    <w:rsid w:val="00521CD4"/>
    <w:rsid w:val="005232A5"/>
    <w:rsid w:val="005273B4"/>
    <w:rsid w:val="00556D24"/>
    <w:rsid w:val="0057013E"/>
    <w:rsid w:val="00581C9A"/>
    <w:rsid w:val="0059088B"/>
    <w:rsid w:val="00594948"/>
    <w:rsid w:val="00595DB2"/>
    <w:rsid w:val="005A39DA"/>
    <w:rsid w:val="005A671C"/>
    <w:rsid w:val="005C29A8"/>
    <w:rsid w:val="005D79ED"/>
    <w:rsid w:val="005E7085"/>
    <w:rsid w:val="005F1DA4"/>
    <w:rsid w:val="005F4460"/>
    <w:rsid w:val="0061280D"/>
    <w:rsid w:val="00632300"/>
    <w:rsid w:val="00640548"/>
    <w:rsid w:val="00662B22"/>
    <w:rsid w:val="00666A24"/>
    <w:rsid w:val="006734BD"/>
    <w:rsid w:val="00686687"/>
    <w:rsid w:val="0069183B"/>
    <w:rsid w:val="00697BC6"/>
    <w:rsid w:val="006A07BD"/>
    <w:rsid w:val="006A097A"/>
    <w:rsid w:val="006A118D"/>
    <w:rsid w:val="006A6EF9"/>
    <w:rsid w:val="006C4FCE"/>
    <w:rsid w:val="006C616C"/>
    <w:rsid w:val="006C6979"/>
    <w:rsid w:val="006E573E"/>
    <w:rsid w:val="00701189"/>
    <w:rsid w:val="007032D7"/>
    <w:rsid w:val="007131DD"/>
    <w:rsid w:val="007332B9"/>
    <w:rsid w:val="0075181A"/>
    <w:rsid w:val="00756E17"/>
    <w:rsid w:val="00757CD0"/>
    <w:rsid w:val="00783C0F"/>
    <w:rsid w:val="00791792"/>
    <w:rsid w:val="007A1FD2"/>
    <w:rsid w:val="007B5D01"/>
    <w:rsid w:val="007C0607"/>
    <w:rsid w:val="007C397A"/>
    <w:rsid w:val="007C7B7E"/>
    <w:rsid w:val="0081545C"/>
    <w:rsid w:val="00817A49"/>
    <w:rsid w:val="0086089E"/>
    <w:rsid w:val="00883FF7"/>
    <w:rsid w:val="008963DD"/>
    <w:rsid w:val="008C4FBA"/>
    <w:rsid w:val="008C5F5F"/>
    <w:rsid w:val="008E5434"/>
    <w:rsid w:val="009119EC"/>
    <w:rsid w:val="0095182F"/>
    <w:rsid w:val="0095526D"/>
    <w:rsid w:val="00993909"/>
    <w:rsid w:val="009B3E0C"/>
    <w:rsid w:val="009C673A"/>
    <w:rsid w:val="009D305F"/>
    <w:rsid w:val="009E549F"/>
    <w:rsid w:val="009F6D9B"/>
    <w:rsid w:val="00A01732"/>
    <w:rsid w:val="00A020E9"/>
    <w:rsid w:val="00A04A1E"/>
    <w:rsid w:val="00A114B2"/>
    <w:rsid w:val="00A13C89"/>
    <w:rsid w:val="00A155BF"/>
    <w:rsid w:val="00A31DEE"/>
    <w:rsid w:val="00A45BE6"/>
    <w:rsid w:val="00A46C02"/>
    <w:rsid w:val="00A51A33"/>
    <w:rsid w:val="00A8203F"/>
    <w:rsid w:val="00A87CDA"/>
    <w:rsid w:val="00A93F18"/>
    <w:rsid w:val="00AE0439"/>
    <w:rsid w:val="00B04C27"/>
    <w:rsid w:val="00B22AB1"/>
    <w:rsid w:val="00B82D6F"/>
    <w:rsid w:val="00B94551"/>
    <w:rsid w:val="00BC08F0"/>
    <w:rsid w:val="00BE073D"/>
    <w:rsid w:val="00BE59E5"/>
    <w:rsid w:val="00C14FC8"/>
    <w:rsid w:val="00C426E2"/>
    <w:rsid w:val="00C54046"/>
    <w:rsid w:val="00C82CED"/>
    <w:rsid w:val="00C86094"/>
    <w:rsid w:val="00CA021A"/>
    <w:rsid w:val="00CB2064"/>
    <w:rsid w:val="00CD0654"/>
    <w:rsid w:val="00CD3C36"/>
    <w:rsid w:val="00CF3C58"/>
    <w:rsid w:val="00D04C68"/>
    <w:rsid w:val="00D33902"/>
    <w:rsid w:val="00D50844"/>
    <w:rsid w:val="00D82A3A"/>
    <w:rsid w:val="00D85BDB"/>
    <w:rsid w:val="00D90C33"/>
    <w:rsid w:val="00D951DB"/>
    <w:rsid w:val="00DA4E99"/>
    <w:rsid w:val="00DA74D6"/>
    <w:rsid w:val="00DC1643"/>
    <w:rsid w:val="00DC7D70"/>
    <w:rsid w:val="00DF7DD8"/>
    <w:rsid w:val="00E42D55"/>
    <w:rsid w:val="00E51845"/>
    <w:rsid w:val="00E70DF9"/>
    <w:rsid w:val="00E71490"/>
    <w:rsid w:val="00E8769F"/>
    <w:rsid w:val="00EA4857"/>
    <w:rsid w:val="00EB24C3"/>
    <w:rsid w:val="00EB5448"/>
    <w:rsid w:val="00EB6508"/>
    <w:rsid w:val="00EE3C3C"/>
    <w:rsid w:val="00EE7426"/>
    <w:rsid w:val="00EF75D1"/>
    <w:rsid w:val="00EF7F25"/>
    <w:rsid w:val="00F004C4"/>
    <w:rsid w:val="00F00D57"/>
    <w:rsid w:val="00F04B75"/>
    <w:rsid w:val="00F07B24"/>
    <w:rsid w:val="00F266C1"/>
    <w:rsid w:val="00F43B82"/>
    <w:rsid w:val="00F70F65"/>
    <w:rsid w:val="00F759E7"/>
    <w:rsid w:val="00F80D62"/>
    <w:rsid w:val="00FB68A0"/>
    <w:rsid w:val="00FD109E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B9FAB0E1-A101-4AB3-B2F5-223CF914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F18"/>
    <w:pPr>
      <w:spacing w:after="200" w:line="276" w:lineRule="auto"/>
      <w:jc w:val="both"/>
    </w:pPr>
    <w:rPr>
      <w:caps/>
      <w:sz w:val="24"/>
    </w:rPr>
  </w:style>
  <w:style w:type="paragraph" w:styleId="Ttulo1">
    <w:name w:val="heading 1"/>
    <w:basedOn w:val="Normal"/>
    <w:next w:val="Normal"/>
    <w:link w:val="Ttulo1Char"/>
    <w:autoRedefine/>
    <w:qFormat/>
    <w:rsid w:val="00756E17"/>
    <w:pPr>
      <w:keepNext/>
      <w:numPr>
        <w:numId w:val="25"/>
      </w:numPr>
      <w:spacing w:before="240" w:after="240"/>
      <w:ind w:left="1068"/>
      <w:outlineLvl w:val="0"/>
    </w:pPr>
    <w:rPr>
      <w:rFonts w:ascii="Arial" w:eastAsia="Times New Roman" w:hAnsi="Arial" w:cs="Times New Roman"/>
      <w:b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8C5F5F"/>
    <w:pPr>
      <w:keepNext/>
      <w:keepLines/>
      <w:numPr>
        <w:ilvl w:val="1"/>
        <w:numId w:val="24"/>
      </w:numPr>
      <w:spacing w:before="160" w:after="160"/>
      <w:ind w:left="284" w:firstLine="567"/>
      <w:outlineLvl w:val="1"/>
    </w:pPr>
    <w:rPr>
      <w:rFonts w:ascii="Arial" w:eastAsiaTheme="majorEastAsia" w:hAnsi="Arial" w:cstheme="majorBidi"/>
      <w:b/>
      <w:caps w:val="0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6A07BD"/>
    <w:pPr>
      <w:keepNext/>
      <w:keepLines/>
      <w:numPr>
        <w:ilvl w:val="2"/>
        <w:numId w:val="24"/>
      </w:numPr>
      <w:spacing w:before="240" w:after="240"/>
      <w:jc w:val="left"/>
      <w:outlineLvl w:val="2"/>
    </w:pPr>
    <w:rPr>
      <w:rFonts w:ascii="Arial" w:eastAsiaTheme="majorEastAsia" w:hAnsi="Arial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F70F65"/>
    <w:pPr>
      <w:keepNext/>
      <w:keepLines/>
      <w:numPr>
        <w:ilvl w:val="3"/>
        <w:numId w:val="24"/>
      </w:numPr>
      <w:spacing w:before="40" w:after="0"/>
      <w:outlineLvl w:val="3"/>
    </w:pPr>
    <w:rPr>
      <w:rFonts w:ascii="Arial" w:eastAsiaTheme="majorEastAsia" w:hAnsi="Arial" w:cstheme="majorBidi"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0F65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0F65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0F65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0F65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0F65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SSINATURA">
    <w:name w:val="ASSINATURA"/>
    <w:basedOn w:val="Normal"/>
    <w:autoRedefine/>
    <w:qFormat/>
    <w:rsid w:val="0061280D"/>
    <w:pPr>
      <w:spacing w:before="40" w:after="0" w:line="360" w:lineRule="auto"/>
      <w:contextualSpacing/>
      <w:jc w:val="center"/>
    </w:pPr>
    <w:rPr>
      <w:rFonts w:ascii="Arial" w:hAnsi="Arial" w:cstheme="minorHAnsi"/>
      <w:caps w:val="0"/>
      <w:sz w:val="16"/>
      <w:szCs w:val="24"/>
    </w:rPr>
  </w:style>
  <w:style w:type="paragraph" w:customStyle="1" w:styleId="1TTULO">
    <w:name w:val="1. TÍTULO"/>
    <w:basedOn w:val="Normal"/>
    <w:autoRedefine/>
    <w:qFormat/>
    <w:rsid w:val="006A07BD"/>
    <w:pPr>
      <w:tabs>
        <w:tab w:val="left" w:pos="709"/>
      </w:tabs>
      <w:spacing w:after="240" w:line="240" w:lineRule="auto"/>
      <w:jc w:val="center"/>
    </w:pPr>
    <w:rPr>
      <w:rFonts w:ascii="Arial" w:hAnsi="Arial" w:cstheme="minorHAnsi"/>
      <w:b/>
      <w:sz w:val="28"/>
      <w:szCs w:val="24"/>
      <w:u w:val="single"/>
    </w:rPr>
  </w:style>
  <w:style w:type="paragraph" w:customStyle="1" w:styleId="11subttulonovo">
    <w:name w:val="1.1 subtítulonovo"/>
    <w:basedOn w:val="Normal"/>
    <w:autoRedefine/>
    <w:qFormat/>
    <w:rsid w:val="00AE0439"/>
    <w:pPr>
      <w:numPr>
        <w:numId w:val="5"/>
      </w:numPr>
      <w:tabs>
        <w:tab w:val="left" w:pos="709"/>
        <w:tab w:val="left" w:pos="1843"/>
      </w:tabs>
      <w:spacing w:before="120" w:after="120" w:line="240" w:lineRule="auto"/>
    </w:pPr>
    <w:rPr>
      <w:b/>
      <w:szCs w:val="24"/>
    </w:rPr>
  </w:style>
  <w:style w:type="character" w:customStyle="1" w:styleId="Ttulo1Char">
    <w:name w:val="Título 1 Char"/>
    <w:basedOn w:val="Fontepargpadro"/>
    <w:link w:val="Ttulo1"/>
    <w:rsid w:val="00756E17"/>
    <w:rPr>
      <w:rFonts w:ascii="Arial" w:eastAsia="Times New Roman" w:hAnsi="Arial" w:cs="Times New Roman"/>
      <w:b/>
      <w: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C5F5F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A07BD"/>
    <w:rPr>
      <w:rFonts w:ascii="Arial" w:eastAsiaTheme="majorEastAsia" w:hAnsi="Arial" w:cstheme="majorBidi"/>
      <w:caps/>
      <w:sz w:val="24"/>
      <w:szCs w:val="24"/>
    </w:rPr>
  </w:style>
  <w:style w:type="paragraph" w:customStyle="1" w:styleId="TEXTONORMAL">
    <w:name w:val="TEXTO_NORMAL"/>
    <w:basedOn w:val="Normal"/>
    <w:link w:val="TEXTONORMALChar"/>
    <w:autoRedefine/>
    <w:qFormat/>
    <w:rsid w:val="00594948"/>
    <w:pPr>
      <w:spacing w:before="120" w:after="120" w:line="360" w:lineRule="auto"/>
      <w:ind w:left="284" w:firstLine="567"/>
    </w:pPr>
    <w:rPr>
      <w:rFonts w:ascii="Arial" w:hAnsi="Arial"/>
      <w:caps w:val="0"/>
      <w:sz w:val="20"/>
      <w:lang w:eastAsia="pt-BR"/>
    </w:rPr>
  </w:style>
  <w:style w:type="character" w:customStyle="1" w:styleId="TEXTONORMALChar">
    <w:name w:val="TEXTO_NORMAL Char"/>
    <w:basedOn w:val="Fontepargpadro"/>
    <w:link w:val="TEXTONORMAL"/>
    <w:rsid w:val="00594948"/>
    <w:rPr>
      <w:rFonts w:ascii="Arial" w:hAnsi="Arial"/>
      <w:sz w:val="20"/>
      <w:lang w:eastAsia="pt-BR"/>
    </w:rPr>
  </w:style>
  <w:style w:type="paragraph" w:customStyle="1" w:styleId="TTULO10">
    <w:name w:val="TÍTULO 1"/>
    <w:basedOn w:val="TEXTONORMAL"/>
    <w:link w:val="TTULO1Char0"/>
    <w:autoRedefine/>
    <w:rsid w:val="001C017D"/>
    <w:pPr>
      <w:numPr>
        <w:numId w:val="18"/>
      </w:numPr>
    </w:pPr>
    <w:rPr>
      <w:b/>
      <w:caps/>
    </w:rPr>
  </w:style>
  <w:style w:type="character" w:customStyle="1" w:styleId="TTULO1Char0">
    <w:name w:val="TÍTULO 1 Char"/>
    <w:basedOn w:val="TEXTONORMALChar"/>
    <w:link w:val="TTULO10"/>
    <w:rsid w:val="001C017D"/>
    <w:rPr>
      <w:rFonts w:ascii="Arial" w:hAnsi="Arial"/>
      <w:b/>
      <w:caps/>
      <w:sz w:val="24"/>
      <w:lang w:eastAsia="pt-BR"/>
    </w:rPr>
  </w:style>
  <w:style w:type="paragraph" w:customStyle="1" w:styleId="TTULO20">
    <w:name w:val="TÍTULO 2"/>
    <w:basedOn w:val="TTULO10"/>
    <w:link w:val="TTULO2Char0"/>
    <w:autoRedefine/>
    <w:rsid w:val="001C017D"/>
    <w:pPr>
      <w:numPr>
        <w:numId w:val="19"/>
      </w:numPr>
    </w:pPr>
  </w:style>
  <w:style w:type="character" w:customStyle="1" w:styleId="TTULO2Char0">
    <w:name w:val="TÍTULO 2 Char"/>
    <w:basedOn w:val="TTULO1Char0"/>
    <w:link w:val="TTULO20"/>
    <w:rsid w:val="001C017D"/>
    <w:rPr>
      <w:rFonts w:ascii="Arial" w:hAnsi="Arial"/>
      <w:b/>
      <w:caps/>
      <w:sz w:val="24"/>
      <w:lang w:eastAsia="pt-BR"/>
    </w:rPr>
  </w:style>
  <w:style w:type="paragraph" w:styleId="Recuodecorpodetexto">
    <w:name w:val="Body Text Indent"/>
    <w:basedOn w:val="Normal"/>
    <w:link w:val="RecuodecorpodetextoChar"/>
    <w:rsid w:val="00D951DB"/>
    <w:pPr>
      <w:spacing w:after="0" w:line="240" w:lineRule="auto"/>
    </w:pPr>
    <w:rPr>
      <w:rFonts w:ascii="Times New Roman" w:eastAsia="Times New Roman" w:hAnsi="Times New Roman" w:cs="Times New Roman"/>
      <w:caps w:val="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951DB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B22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utoRedefine/>
    <w:uiPriority w:val="1"/>
    <w:qFormat/>
    <w:rsid w:val="00B22AB1"/>
    <w:pPr>
      <w:spacing w:after="0" w:line="240" w:lineRule="auto"/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unhideWhenUsed/>
    <w:rsid w:val="00071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1414"/>
    <w:rPr>
      <w:caps/>
      <w:sz w:val="24"/>
    </w:rPr>
  </w:style>
  <w:style w:type="paragraph" w:styleId="Rodap">
    <w:name w:val="footer"/>
    <w:basedOn w:val="Normal"/>
    <w:link w:val="RodapChar"/>
    <w:uiPriority w:val="99"/>
    <w:unhideWhenUsed/>
    <w:rsid w:val="00071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1414"/>
    <w:rPr>
      <w:cap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F70F65"/>
    <w:rPr>
      <w:rFonts w:ascii="Arial" w:eastAsiaTheme="majorEastAsia" w:hAnsi="Arial" w:cstheme="majorBidi"/>
      <w:iCs/>
      <w:cap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0F65"/>
    <w:rPr>
      <w:rFonts w:asciiTheme="majorHAnsi" w:eastAsiaTheme="majorEastAsia" w:hAnsiTheme="majorHAnsi" w:cstheme="majorBidi"/>
      <w:caps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0F65"/>
    <w:rPr>
      <w:rFonts w:asciiTheme="majorHAnsi" w:eastAsiaTheme="majorEastAsia" w:hAnsiTheme="majorHAnsi" w:cstheme="majorBidi"/>
      <w:caps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0F65"/>
    <w:rPr>
      <w:rFonts w:asciiTheme="majorHAnsi" w:eastAsiaTheme="majorEastAsia" w:hAnsiTheme="majorHAnsi" w:cstheme="majorBidi"/>
      <w:i/>
      <w:iCs/>
      <w:cap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0F65"/>
    <w:rPr>
      <w:rFonts w:asciiTheme="majorHAnsi" w:eastAsiaTheme="majorEastAsia" w:hAnsiTheme="majorHAnsi" w:cstheme="majorBidi"/>
      <w:caps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0F65"/>
    <w:rPr>
      <w:rFonts w:asciiTheme="majorHAnsi" w:eastAsiaTheme="majorEastAsia" w:hAnsiTheme="majorHAnsi" w:cstheme="majorBidi"/>
      <w:i/>
      <w:iCs/>
      <w:cap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9119EC"/>
    <w:pPr>
      <w:ind w:left="720"/>
      <w:contextualSpacing/>
      <w:jc w:val="left"/>
    </w:pPr>
    <w:rPr>
      <w:caps w:val="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6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AB1"/>
    <w:rPr>
      <w:rFonts w:ascii="Segoe UI" w:hAnsi="Segoe UI" w:cs="Segoe UI"/>
      <w: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3479B-CDE2-49CA-A04D-1823125B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8</Pages>
  <Words>2536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Dieison</cp:lastModifiedBy>
  <cp:revision>91</cp:revision>
  <cp:lastPrinted>2023-05-17T15:17:00Z</cp:lastPrinted>
  <dcterms:created xsi:type="dcterms:W3CDTF">2021-12-27T20:14:00Z</dcterms:created>
  <dcterms:modified xsi:type="dcterms:W3CDTF">2025-08-21T16:33:00Z</dcterms:modified>
</cp:coreProperties>
</file>