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1545C" w:rsidRPr="00D1269F" w:rsidRDefault="0069183B" w:rsidP="00D1269F">
      <w:pPr>
        <w:pStyle w:val="1TTULO"/>
        <w:spacing w:after="0" w:line="360" w:lineRule="auto"/>
        <w:contextualSpacing/>
        <w:rPr>
          <w:rFonts w:cs="Arial"/>
          <w:sz w:val="22"/>
          <w:szCs w:val="22"/>
          <w:u w:val="none"/>
        </w:rPr>
      </w:pPr>
      <w:r w:rsidRPr="00D1269F">
        <w:rPr>
          <w:rFonts w:cs="Arial"/>
          <w:sz w:val="22"/>
          <w:szCs w:val="22"/>
          <w:u w:val="none"/>
        </w:rPr>
        <w:t>MEMORIAL DESCRITIVO</w:t>
      </w:r>
    </w:p>
    <w:p w:rsidR="00F43B82" w:rsidRDefault="00F43B82" w:rsidP="005954DE">
      <w:pPr>
        <w:pStyle w:val="1TTULO"/>
        <w:spacing w:before="120" w:after="0" w:line="360" w:lineRule="auto"/>
        <w:contextualSpacing/>
        <w:rPr>
          <w:rFonts w:cs="Arial"/>
          <w:sz w:val="22"/>
          <w:szCs w:val="22"/>
          <w:u w:val="none"/>
        </w:rPr>
      </w:pPr>
      <w:r w:rsidRPr="00D1269F">
        <w:rPr>
          <w:rFonts w:cs="Arial"/>
          <w:sz w:val="22"/>
          <w:szCs w:val="22"/>
          <w:u w:val="none"/>
        </w:rPr>
        <w:t xml:space="preserve">obra: execução de </w:t>
      </w:r>
      <w:r w:rsidR="00D1269F">
        <w:rPr>
          <w:rFonts w:cs="Arial"/>
          <w:sz w:val="22"/>
          <w:szCs w:val="22"/>
          <w:u w:val="none"/>
        </w:rPr>
        <w:t>Pavimento</w:t>
      </w:r>
      <w:r w:rsidRPr="00D1269F">
        <w:rPr>
          <w:rFonts w:cs="Arial"/>
          <w:sz w:val="22"/>
          <w:szCs w:val="22"/>
          <w:u w:val="none"/>
        </w:rPr>
        <w:t xml:space="preserve"> asfáltico em via urbana</w:t>
      </w:r>
    </w:p>
    <w:p w:rsidR="00B5516F" w:rsidRDefault="00B5516F" w:rsidP="00B5516F">
      <w:pPr>
        <w:pStyle w:val="1TTULO"/>
        <w:spacing w:before="120" w:after="0" w:line="360" w:lineRule="auto"/>
        <w:contextualSpacing/>
        <w:jc w:val="both"/>
        <w:rPr>
          <w:rFonts w:cs="Arial"/>
          <w:sz w:val="22"/>
          <w:szCs w:val="22"/>
          <w:u w:val="none"/>
        </w:rPr>
      </w:pPr>
    </w:p>
    <w:p w:rsidR="0069183B" w:rsidRDefault="00EB2327" w:rsidP="005954DE">
      <w:pPr>
        <w:pStyle w:val="Ttulo1"/>
        <w:rPr>
          <w:rFonts w:cs="Arial"/>
          <w:szCs w:val="22"/>
        </w:rPr>
      </w:pPr>
      <w:r>
        <w:rPr>
          <w:rFonts w:cs="Arial"/>
          <w:szCs w:val="22"/>
        </w:rPr>
        <w:t>objetivos</w:t>
      </w:r>
    </w:p>
    <w:p w:rsidR="00B5516F" w:rsidRPr="00B5516F" w:rsidRDefault="003C3DB8" w:rsidP="00846AEA">
      <w:pPr>
        <w:pStyle w:val="TEXTONORMAL"/>
      </w:pPr>
      <w:r>
        <w:t>Este memorial tem como objetivo descrever a execução dos servi</w:t>
      </w:r>
      <w:r w:rsidR="004313B4">
        <w:t>ços de pavimentação asfáltica d</w:t>
      </w:r>
      <w:r w:rsidR="00F91857">
        <w:t>e um trecho da</w:t>
      </w:r>
      <w:r>
        <w:t xml:space="preserve"> Rua Adriano de Quadros Bittencourt, em Estância Velha/RS, detalhando as técnicas e equipamentos a serem utilizados na preparação do terreno e na pavimentação. Além disso, apresenta as etapas essenciais do projeto, incluindo diretrizes técnicas e atividades previstas, que orientam a execução da obra, em conformidade com a planilha orçamentária, cronograma</w:t>
      </w:r>
      <w:r w:rsidR="0041454C">
        <w:t xml:space="preserve"> físico-financeiro</w:t>
      </w:r>
      <w:r>
        <w:t>, plantas técnicas e demais documentos que compõem o Projeto Básico.</w:t>
      </w:r>
    </w:p>
    <w:p w:rsidR="00B5516F" w:rsidRPr="00B5516F" w:rsidRDefault="00B5516F" w:rsidP="00B5516F">
      <w:pPr>
        <w:pStyle w:val="Ttulo1"/>
      </w:pPr>
      <w:r>
        <w:t>IDENTIFICAÇÃO DA OBRA</w:t>
      </w:r>
    </w:p>
    <w:p w:rsidR="00A46C02" w:rsidRPr="005954DE" w:rsidRDefault="00CB1C64" w:rsidP="00CB1C64">
      <w:pPr>
        <w:pStyle w:val="Ttulo20"/>
      </w:pPr>
      <w:r>
        <w:t xml:space="preserve">2.1 </w:t>
      </w:r>
      <w:r w:rsidR="00B5516F">
        <w:t>Localização</w:t>
      </w:r>
      <w:r w:rsidR="00153DC9">
        <w:t xml:space="preserve"> e quantitativo</w:t>
      </w:r>
    </w:p>
    <w:p w:rsidR="0079386F" w:rsidRDefault="0079386F" w:rsidP="00846AEA">
      <w:pPr>
        <w:pStyle w:val="TEXTONORMAL"/>
      </w:pPr>
      <w:r>
        <w:t>O</w:t>
      </w:r>
      <w:r w:rsidR="00746433">
        <w:t xml:space="preserve"> local a ser pavimentado encontra-se na</w:t>
      </w:r>
      <w:r>
        <w:t xml:space="preserve"> </w:t>
      </w:r>
      <w:r w:rsidR="0059088B" w:rsidRPr="005954DE">
        <w:t xml:space="preserve">Rua </w:t>
      </w:r>
      <w:r w:rsidR="00D1269F">
        <w:t>Adriano de Quadros Bittencourt</w:t>
      </w:r>
      <w:r w:rsidR="00B05126">
        <w:t>, Bairro Rincão Gaúcho</w:t>
      </w:r>
      <w:r w:rsidR="00686687" w:rsidRPr="005954DE">
        <w:t xml:space="preserve"> –</w:t>
      </w:r>
      <w:r w:rsidR="000648E9">
        <w:t xml:space="preserve"> Trecho com extensão</w:t>
      </w:r>
      <w:r w:rsidR="00746433">
        <w:t xml:space="preserve"> linear</w:t>
      </w:r>
      <w:r w:rsidR="00E168C9">
        <w:t xml:space="preserve"> de</w:t>
      </w:r>
      <w:r w:rsidR="000648E9">
        <w:t xml:space="preserve"> </w:t>
      </w:r>
      <w:r w:rsidR="00686687" w:rsidRPr="00CB1C64">
        <w:rPr>
          <w:b/>
        </w:rPr>
        <w:t>2</w:t>
      </w:r>
      <w:r w:rsidR="00D96892">
        <w:rPr>
          <w:b/>
        </w:rPr>
        <w:t>0</w:t>
      </w:r>
      <w:r w:rsidR="00386068">
        <w:rPr>
          <w:b/>
        </w:rPr>
        <w:t>0</w:t>
      </w:r>
      <w:r w:rsidR="00CB1C64" w:rsidRPr="00CB1C64">
        <w:rPr>
          <w:b/>
        </w:rPr>
        <w:t>,00</w:t>
      </w:r>
      <w:r w:rsidR="00E51845" w:rsidRPr="00CB1C64">
        <w:rPr>
          <w:b/>
        </w:rPr>
        <w:t xml:space="preserve">m </w:t>
      </w:r>
      <w:r w:rsidR="00E51845" w:rsidRPr="005954DE">
        <w:t xml:space="preserve">e </w:t>
      </w:r>
      <w:r w:rsidR="000648E9">
        <w:t>á</w:t>
      </w:r>
      <w:r w:rsidR="00E168C9">
        <w:t>rea total de</w:t>
      </w:r>
      <w:r w:rsidR="00E51845" w:rsidRPr="005954DE">
        <w:t xml:space="preserve"> </w:t>
      </w:r>
      <w:r w:rsidR="00686687" w:rsidRPr="00CB1C64">
        <w:rPr>
          <w:b/>
        </w:rPr>
        <w:t>2.</w:t>
      </w:r>
      <w:r w:rsidR="00D96892">
        <w:rPr>
          <w:b/>
        </w:rPr>
        <w:t>0</w:t>
      </w:r>
      <w:r w:rsidR="00E168C9">
        <w:rPr>
          <w:b/>
        </w:rPr>
        <w:t>86</w:t>
      </w:r>
      <w:r w:rsidR="00686687" w:rsidRPr="00CB1C64">
        <w:rPr>
          <w:b/>
        </w:rPr>
        <w:t>,00</w:t>
      </w:r>
      <w:r w:rsidR="0059088B" w:rsidRPr="00CB1C64">
        <w:rPr>
          <w:b/>
        </w:rPr>
        <w:t>m²</w:t>
      </w:r>
      <w:r w:rsidR="006C7E65">
        <w:t>.</w:t>
      </w:r>
    </w:p>
    <w:p w:rsidR="00F91857" w:rsidRDefault="00153DC9" w:rsidP="00846AEA">
      <w:pPr>
        <w:pStyle w:val="TEXTONORMAL"/>
      </w:pPr>
      <w:r>
        <w:t>Os</w:t>
      </w:r>
      <w:r w:rsidR="0079386F">
        <w:t xml:space="preserve"> itens e</w:t>
      </w:r>
      <w:r>
        <w:t xml:space="preserve"> quantitativos e serviços a serem executados</w:t>
      </w:r>
      <w:r w:rsidR="00C45669">
        <w:t>,</w:t>
      </w:r>
      <w:r>
        <w:t xml:space="preserve"> estão discriminados na Planilha Orçamentaria, anexo ao Projeto Básico.</w:t>
      </w:r>
    </w:p>
    <w:p w:rsidR="00153DC9" w:rsidRDefault="00153DC9" w:rsidP="00846AEA">
      <w:pPr>
        <w:pStyle w:val="TEXTONORMAL"/>
      </w:pPr>
      <w:r>
        <w:t>Na Imagem 1, abaixo</w:t>
      </w:r>
      <w:r w:rsidR="00C45669">
        <w:t>, é possível verificar localização do trecho</w:t>
      </w:r>
      <w:r w:rsidR="000648E9">
        <w:t xml:space="preserve"> da rua</w:t>
      </w:r>
      <w:r w:rsidR="00C45669">
        <w:t xml:space="preserve"> a ser pavimentad</w:t>
      </w:r>
      <w:r w:rsidR="000648E9">
        <w:t>a</w:t>
      </w:r>
      <w:r w:rsidR="00C45669">
        <w:t>, no município de Estância Velha.</w:t>
      </w:r>
    </w:p>
    <w:p w:rsidR="00C45669" w:rsidRDefault="00C45669" w:rsidP="00846AEA">
      <w:pPr>
        <w:pStyle w:val="TEXTONORMAL"/>
      </w:pPr>
    </w:p>
    <w:p w:rsidR="00C45669" w:rsidRDefault="00C45669" w:rsidP="00846AEA">
      <w:pPr>
        <w:pStyle w:val="TEXTONORMAL"/>
      </w:pPr>
    </w:p>
    <w:p w:rsidR="00C45669" w:rsidRDefault="00C45669" w:rsidP="00846AEA">
      <w:pPr>
        <w:pStyle w:val="TEXTONORMAL"/>
      </w:pPr>
    </w:p>
    <w:p w:rsidR="00C45669" w:rsidRDefault="00C45669" w:rsidP="00846AEA">
      <w:pPr>
        <w:pStyle w:val="TEXTONORMAL"/>
      </w:pPr>
    </w:p>
    <w:p w:rsidR="00C45669" w:rsidRDefault="00C45669" w:rsidP="00846AEA">
      <w:pPr>
        <w:pStyle w:val="TEXTONORMAL"/>
      </w:pPr>
    </w:p>
    <w:p w:rsidR="00C45669" w:rsidRDefault="00C45669" w:rsidP="00846AEA">
      <w:pPr>
        <w:pStyle w:val="TEXTONORMAL"/>
      </w:pPr>
    </w:p>
    <w:p w:rsidR="00C45669" w:rsidRDefault="00C45669" w:rsidP="00846AEA">
      <w:pPr>
        <w:pStyle w:val="TEXTONORMAL"/>
      </w:pPr>
    </w:p>
    <w:p w:rsidR="00C45669" w:rsidRDefault="00C45669" w:rsidP="00846AEA">
      <w:pPr>
        <w:pStyle w:val="TEXTONORMAL"/>
      </w:pPr>
    </w:p>
    <w:p w:rsidR="00C45669" w:rsidRDefault="00C45669" w:rsidP="00846AEA">
      <w:pPr>
        <w:pStyle w:val="TEXTONORMAL"/>
      </w:pPr>
    </w:p>
    <w:p w:rsidR="00C45669" w:rsidRDefault="00C45669" w:rsidP="00846AEA">
      <w:pPr>
        <w:pStyle w:val="TEXTONORMAL"/>
      </w:pPr>
    </w:p>
    <w:p w:rsidR="00C45669" w:rsidRDefault="00C45669" w:rsidP="00846AEA">
      <w:pPr>
        <w:pStyle w:val="TEXTONORMAL"/>
      </w:pPr>
    </w:p>
    <w:p w:rsidR="00C45669" w:rsidRDefault="00C45669" w:rsidP="00846AEA">
      <w:pPr>
        <w:pStyle w:val="TEXTONORMAL"/>
      </w:pPr>
    </w:p>
    <w:p w:rsidR="00C45669" w:rsidRPr="005954DE" w:rsidRDefault="00C45669" w:rsidP="00846AEA">
      <w:pPr>
        <w:pStyle w:val="TEXTONORMAL"/>
      </w:pPr>
    </w:p>
    <w:p w:rsidR="00F91857" w:rsidRDefault="00F91857" w:rsidP="00386068">
      <w:pPr>
        <w:pStyle w:val="TEXTONORMAL"/>
        <w:jc w:val="center"/>
      </w:pPr>
      <w:r>
        <w:t>Imagem 1: Planta de situação da obra.</w:t>
      </w:r>
    </w:p>
    <w:p w:rsidR="00F91857" w:rsidRDefault="00D96892" w:rsidP="00846AEA">
      <w:pPr>
        <w:pStyle w:val="TEXTONORMAL"/>
      </w:pPr>
      <w:r w:rsidRPr="00D96892">
        <w:rPr>
          <w:noProof/>
        </w:rPr>
        <w:drawing>
          <wp:inline distT="0" distB="0" distL="0" distR="0" wp14:anchorId="1D093E07" wp14:editId="7060F7BB">
            <wp:extent cx="5709890" cy="4657725"/>
            <wp:effectExtent l="0" t="0" r="5715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23409" cy="46687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91857" w:rsidRDefault="00F91857" w:rsidP="00386068">
      <w:pPr>
        <w:pStyle w:val="TEXTONORMAL"/>
        <w:jc w:val="center"/>
      </w:pPr>
      <w:r>
        <w:t>Fonte: Google Earth, 2025.</w:t>
      </w:r>
    </w:p>
    <w:p w:rsidR="00A46C02" w:rsidRPr="005954DE" w:rsidRDefault="00CB1C64" w:rsidP="00E700CB">
      <w:pPr>
        <w:pStyle w:val="Ttulo20"/>
      </w:pPr>
      <w:r>
        <w:t xml:space="preserve">2.2 </w:t>
      </w:r>
      <w:r w:rsidR="00A46C02" w:rsidRPr="005954DE">
        <w:t xml:space="preserve">Descrição </w:t>
      </w:r>
      <w:r w:rsidR="0059088B" w:rsidRPr="005954DE">
        <w:t>geral do sistema viário</w:t>
      </w:r>
      <w:r w:rsidR="00B5516F">
        <w:t xml:space="preserve"> atua</w:t>
      </w:r>
      <w:r w:rsidR="006C7E65">
        <w:t>l</w:t>
      </w:r>
    </w:p>
    <w:p w:rsidR="00A46C02" w:rsidRDefault="00746433" w:rsidP="00846AEA">
      <w:pPr>
        <w:pStyle w:val="TEXTONORMAL"/>
      </w:pPr>
      <w:r w:rsidRPr="00746433">
        <w:t>O trecho da rua a ser pavimentado encontra-se, atualmente, parcialmente revestido com pavimentação em pedra irregular, abrangendo aproximadamente 176 metros no início do segmento. O restante da extensão da via permanece em solo natural, sem qualquer tipo de revestimento. A calçada localizada à direita, no sentido Sul–Norte, está equipada com meio-fio e possui pavimentação em blocos de concreto do tipo sextavado. As redes de drenagem pluvial e de abastecimento de água estão implantadas nas calçadas, junto às margens da via. Ressalta-se que, no momento, não há sinalização viária horizontal nem vertical instalada ao longo do trecho.</w:t>
      </w:r>
    </w:p>
    <w:p w:rsidR="00C45669" w:rsidRDefault="00C45669" w:rsidP="00846AEA">
      <w:pPr>
        <w:pStyle w:val="TEXTONORMAL"/>
      </w:pPr>
      <w:r>
        <w:lastRenderedPageBreak/>
        <w:t>Na Imagem 2, é possível verificar as condições atuais em que se encontra o trecho a ser pavimentado:</w:t>
      </w:r>
    </w:p>
    <w:p w:rsidR="00C45669" w:rsidRDefault="00C45669" w:rsidP="00386068">
      <w:pPr>
        <w:pStyle w:val="TEXTONORMAL"/>
        <w:jc w:val="center"/>
      </w:pPr>
      <w:r w:rsidRPr="003B1BC1">
        <w:rPr>
          <w:b/>
        </w:rPr>
        <w:t>Imagem 2</w:t>
      </w:r>
      <w:r>
        <w:t>: Inicio do trecho.</w:t>
      </w:r>
    </w:p>
    <w:p w:rsidR="00C45669" w:rsidRDefault="003B1BC1" w:rsidP="00386068">
      <w:pPr>
        <w:pStyle w:val="TEXTONORMAL"/>
        <w:jc w:val="center"/>
      </w:pPr>
      <w:r w:rsidRPr="003B1BC1">
        <w:rPr>
          <w:noProof/>
        </w:rPr>
        <w:drawing>
          <wp:inline distT="0" distB="0" distL="0" distR="0" wp14:anchorId="2E239FE0" wp14:editId="537975BD">
            <wp:extent cx="5029200" cy="2823511"/>
            <wp:effectExtent l="0" t="0" r="0" b="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049187" cy="28347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45669" w:rsidRDefault="003B1BC1" w:rsidP="00386068">
      <w:pPr>
        <w:pStyle w:val="TEXTONORMAL"/>
        <w:jc w:val="center"/>
      </w:pPr>
      <w:r w:rsidRPr="003B1BC1">
        <w:rPr>
          <w:b/>
        </w:rPr>
        <w:t>Fonte:</w:t>
      </w:r>
      <w:r>
        <w:t xml:space="preserve"> Administração.</w:t>
      </w:r>
    </w:p>
    <w:p w:rsidR="0059088B" w:rsidRDefault="00CB1C64" w:rsidP="00E700CB">
      <w:pPr>
        <w:pStyle w:val="Ttulo20"/>
      </w:pPr>
      <w:r>
        <w:t xml:space="preserve">2.3 </w:t>
      </w:r>
      <w:r w:rsidR="0059088B" w:rsidRPr="005954DE">
        <w:t>Descrição</w:t>
      </w:r>
      <w:r w:rsidR="00B5516F">
        <w:t xml:space="preserve"> geral</w:t>
      </w:r>
      <w:r w:rsidR="0059088B" w:rsidRPr="005954DE">
        <w:t xml:space="preserve"> do sistema proposto</w:t>
      </w:r>
    </w:p>
    <w:p w:rsidR="00C261B6" w:rsidRPr="00C261B6" w:rsidRDefault="00C261B6" w:rsidP="00C261B6">
      <w:pPr>
        <w:ind w:firstLine="567"/>
        <w:rPr>
          <w:rFonts w:ascii="Arial" w:hAnsi="Arial"/>
          <w:caps w:val="0"/>
          <w:sz w:val="22"/>
          <w:lang w:eastAsia="pt-BR"/>
        </w:rPr>
      </w:pPr>
      <w:r w:rsidRPr="00C261B6">
        <w:rPr>
          <w:rFonts w:ascii="Arial" w:hAnsi="Arial"/>
          <w:caps w:val="0"/>
          <w:sz w:val="22"/>
          <w:lang w:eastAsia="pt-BR"/>
        </w:rPr>
        <w:t>Os serviços de pavimentação consistirão</w:t>
      </w:r>
      <w:r>
        <w:rPr>
          <w:rFonts w:ascii="Arial" w:hAnsi="Arial"/>
          <w:caps w:val="0"/>
          <w:sz w:val="22"/>
          <w:lang w:eastAsia="pt-BR"/>
        </w:rPr>
        <w:t xml:space="preserve"> das </w:t>
      </w:r>
      <w:r w:rsidR="00765E4C">
        <w:rPr>
          <w:rFonts w:ascii="Arial" w:hAnsi="Arial"/>
          <w:caps w:val="0"/>
          <w:sz w:val="22"/>
          <w:lang w:eastAsia="pt-BR"/>
        </w:rPr>
        <w:t>etapas, brevemente, apresentadas a seguir</w:t>
      </w:r>
      <w:r>
        <w:rPr>
          <w:rFonts w:ascii="Arial" w:hAnsi="Arial"/>
          <w:caps w:val="0"/>
          <w:sz w:val="22"/>
          <w:lang w:eastAsia="pt-BR"/>
        </w:rPr>
        <w:t>:</w:t>
      </w:r>
    </w:p>
    <w:p w:rsidR="00BE3534" w:rsidRPr="00BE3534" w:rsidRDefault="00C261B6" w:rsidP="00846AEA">
      <w:pPr>
        <w:pStyle w:val="TEXTONORMAL"/>
      </w:pPr>
      <w:r w:rsidRPr="00C261B6">
        <w:rPr>
          <w:caps/>
        </w:rPr>
        <w:t>I.</w:t>
      </w:r>
      <w:r>
        <w:t xml:space="preserve"> </w:t>
      </w:r>
      <w:r w:rsidR="00BE3534" w:rsidRPr="00BE3534">
        <w:t>Escavação e Preparação do Subleito</w:t>
      </w:r>
      <w:r w:rsidR="00237CA0">
        <w:t>:</w:t>
      </w:r>
    </w:p>
    <w:p w:rsidR="00BE3534" w:rsidRPr="00BE3534" w:rsidRDefault="00BE3534" w:rsidP="00846AEA">
      <w:pPr>
        <w:pStyle w:val="TEXTONORMAL"/>
        <w:numPr>
          <w:ilvl w:val="1"/>
          <w:numId w:val="27"/>
        </w:numPr>
      </w:pPr>
      <w:r w:rsidRPr="00BE3534">
        <w:t xml:space="preserve">Escavação do solo do subleito </w:t>
      </w:r>
      <w:r w:rsidR="00E168C9">
        <w:t xml:space="preserve">da via </w:t>
      </w:r>
      <w:r w:rsidRPr="00BE3534">
        <w:t xml:space="preserve">até uma profundidade média de </w:t>
      </w:r>
      <w:r w:rsidRPr="00BE3534">
        <w:rPr>
          <w:b/>
        </w:rPr>
        <w:t>9</w:t>
      </w:r>
      <w:r w:rsidR="0079386F">
        <w:rPr>
          <w:b/>
        </w:rPr>
        <w:t>5</w:t>
      </w:r>
      <w:r w:rsidRPr="00BE3534">
        <w:rPr>
          <w:b/>
        </w:rPr>
        <w:t xml:space="preserve"> cm</w:t>
      </w:r>
      <w:r w:rsidR="0079386F">
        <w:t>.</w:t>
      </w:r>
    </w:p>
    <w:p w:rsidR="00BE3534" w:rsidRDefault="00BE3534" w:rsidP="00846AEA">
      <w:pPr>
        <w:pStyle w:val="TEXTONORMAL"/>
        <w:numPr>
          <w:ilvl w:val="1"/>
          <w:numId w:val="27"/>
        </w:numPr>
      </w:pPr>
      <w:r w:rsidRPr="00BE3534">
        <w:t>Regularização e compactação da superfície escavada.</w:t>
      </w:r>
    </w:p>
    <w:p w:rsidR="00927E5E" w:rsidRPr="00BE3534" w:rsidRDefault="00927E5E" w:rsidP="00846AEA">
      <w:pPr>
        <w:pStyle w:val="TEXTONORMAL"/>
        <w:numPr>
          <w:ilvl w:val="1"/>
          <w:numId w:val="27"/>
        </w:numPr>
      </w:pPr>
      <w:r>
        <w:t>Reforço do subleito</w:t>
      </w:r>
      <w:r w:rsidR="00E168C9">
        <w:t xml:space="preserve"> da via</w:t>
      </w:r>
      <w:r>
        <w:t xml:space="preserve"> com </w:t>
      </w:r>
      <w:r w:rsidRPr="00C261B6">
        <w:t xml:space="preserve">pedra </w:t>
      </w:r>
      <w:r>
        <w:rPr>
          <w:b/>
        </w:rPr>
        <w:t xml:space="preserve">rachão, </w:t>
      </w:r>
      <w:r w:rsidRPr="00C261B6">
        <w:t>espessura de</w:t>
      </w:r>
      <w:r>
        <w:rPr>
          <w:b/>
        </w:rPr>
        <w:t xml:space="preserve"> 50cm.</w:t>
      </w:r>
    </w:p>
    <w:p w:rsidR="00BE3534" w:rsidRPr="00BE3534" w:rsidRDefault="00C261B6" w:rsidP="00846AEA">
      <w:pPr>
        <w:pStyle w:val="TEXTONORMAL"/>
      </w:pPr>
      <w:r>
        <w:t xml:space="preserve">II. </w:t>
      </w:r>
      <w:r w:rsidR="00BE3534" w:rsidRPr="00BE3534">
        <w:t>Camadas de Base</w:t>
      </w:r>
      <w:r w:rsidR="00237CA0">
        <w:t>:</w:t>
      </w:r>
    </w:p>
    <w:p w:rsidR="00BE3534" w:rsidRPr="00BE3534" w:rsidRDefault="00BE3534" w:rsidP="00846AEA">
      <w:pPr>
        <w:pStyle w:val="TEXTONORMAL"/>
        <w:numPr>
          <w:ilvl w:val="1"/>
          <w:numId w:val="27"/>
        </w:numPr>
      </w:pPr>
      <w:r w:rsidRPr="00BE3534">
        <w:t xml:space="preserve">Execução da </w:t>
      </w:r>
      <w:r w:rsidRPr="00C261B6">
        <w:t>sub-base de</w:t>
      </w:r>
      <w:r w:rsidRPr="00BE3534">
        <w:rPr>
          <w:b/>
        </w:rPr>
        <w:t xml:space="preserve"> macadame</w:t>
      </w:r>
      <w:r w:rsidR="00E168C9">
        <w:rPr>
          <w:b/>
        </w:rPr>
        <w:t xml:space="preserve"> </w:t>
      </w:r>
      <w:r w:rsidR="00E168C9" w:rsidRPr="00E168C9">
        <w:t>na via</w:t>
      </w:r>
      <w:r w:rsidR="00C261B6">
        <w:rPr>
          <w:b/>
        </w:rPr>
        <w:t xml:space="preserve">, </w:t>
      </w:r>
      <w:r w:rsidR="00C261B6">
        <w:t xml:space="preserve">com espessura de </w:t>
      </w:r>
      <w:r w:rsidRPr="00237CA0">
        <w:rPr>
          <w:b/>
        </w:rPr>
        <w:t>25 cm</w:t>
      </w:r>
      <w:r w:rsidR="00C261B6">
        <w:rPr>
          <w:b/>
        </w:rPr>
        <w:t>,</w:t>
      </w:r>
      <w:r w:rsidRPr="00BE3534">
        <w:t xml:space="preserve"> sobre </w:t>
      </w:r>
      <w:r w:rsidR="00C261B6">
        <w:t>o</w:t>
      </w:r>
      <w:r w:rsidRPr="00BE3534">
        <w:t xml:space="preserve"> rachão.</w:t>
      </w:r>
    </w:p>
    <w:p w:rsidR="00BE3534" w:rsidRPr="00BE3534" w:rsidRDefault="00237CA0" w:rsidP="00846AEA">
      <w:pPr>
        <w:pStyle w:val="TEXTONORMAL"/>
        <w:numPr>
          <w:ilvl w:val="1"/>
          <w:numId w:val="27"/>
        </w:numPr>
      </w:pPr>
      <w:r>
        <w:t>B</w:t>
      </w:r>
      <w:r w:rsidR="00BE3534" w:rsidRPr="00C261B6">
        <w:t>ase de</w:t>
      </w:r>
      <w:r>
        <w:t xml:space="preserve"> </w:t>
      </w:r>
      <w:r w:rsidRPr="00237CA0">
        <w:rPr>
          <w:b/>
        </w:rPr>
        <w:t>BGS</w:t>
      </w:r>
      <w:r w:rsidR="00C261B6">
        <w:rPr>
          <w:b/>
        </w:rPr>
        <w:t xml:space="preserve"> </w:t>
      </w:r>
      <w:r w:rsidRPr="00237CA0">
        <w:t>(</w:t>
      </w:r>
      <w:r w:rsidR="00C261B6" w:rsidRPr="00237CA0">
        <w:t>brita graduada simples</w:t>
      </w:r>
      <w:r w:rsidRPr="00237CA0">
        <w:t>)</w:t>
      </w:r>
      <w:r w:rsidR="00C261B6" w:rsidRPr="00237CA0">
        <w:t xml:space="preserve">, com espessura de </w:t>
      </w:r>
      <w:r w:rsidR="00C261B6" w:rsidRPr="00237CA0">
        <w:rPr>
          <w:b/>
        </w:rPr>
        <w:t>20</w:t>
      </w:r>
      <w:r w:rsidRPr="00237CA0">
        <w:rPr>
          <w:b/>
        </w:rPr>
        <w:t>cm</w:t>
      </w:r>
      <w:r w:rsidRPr="00237CA0">
        <w:t>,</w:t>
      </w:r>
      <w:r>
        <w:rPr>
          <w:b/>
        </w:rPr>
        <w:t xml:space="preserve"> </w:t>
      </w:r>
      <w:r w:rsidR="00BE3534" w:rsidRPr="00BE3534">
        <w:t>sobre a sub-base</w:t>
      </w:r>
      <w:r>
        <w:t xml:space="preserve"> </w:t>
      </w:r>
      <w:r w:rsidR="00E168C9">
        <w:t>da via e da faixa lateral</w:t>
      </w:r>
      <w:r w:rsidR="00BE3534" w:rsidRPr="00BE3534">
        <w:t>.</w:t>
      </w:r>
    </w:p>
    <w:p w:rsidR="00BE3534" w:rsidRPr="00BE3534" w:rsidRDefault="00237CA0" w:rsidP="00846AEA">
      <w:pPr>
        <w:pStyle w:val="TEXTONORMAL"/>
      </w:pPr>
      <w:r>
        <w:t xml:space="preserve">III. </w:t>
      </w:r>
      <w:r w:rsidR="00BE3534" w:rsidRPr="00BE3534">
        <w:t>Preparação para Pavimentação</w:t>
      </w:r>
      <w:r>
        <w:t>:</w:t>
      </w:r>
    </w:p>
    <w:p w:rsidR="00BE3534" w:rsidRPr="00BE3534" w:rsidRDefault="00237CA0" w:rsidP="00846AEA">
      <w:pPr>
        <w:pStyle w:val="TEXTONORMAL"/>
        <w:numPr>
          <w:ilvl w:val="1"/>
          <w:numId w:val="27"/>
        </w:numPr>
      </w:pPr>
      <w:r>
        <w:t>Limpeza da base de BGS compactada</w:t>
      </w:r>
      <w:r w:rsidR="00BE3534" w:rsidRPr="00BE3534">
        <w:t>.</w:t>
      </w:r>
    </w:p>
    <w:p w:rsidR="00BE3534" w:rsidRPr="00BE3534" w:rsidRDefault="00BE3534" w:rsidP="00846AEA">
      <w:pPr>
        <w:pStyle w:val="TEXTONORMAL"/>
        <w:numPr>
          <w:ilvl w:val="1"/>
          <w:numId w:val="27"/>
        </w:numPr>
      </w:pPr>
      <w:r w:rsidRPr="00BE3534">
        <w:t xml:space="preserve">Aplicação de </w:t>
      </w:r>
      <w:r w:rsidRPr="00237CA0">
        <w:t>imprimação com asfalto diluído</w:t>
      </w:r>
      <w:r w:rsidRPr="00BE3534">
        <w:rPr>
          <w:b/>
        </w:rPr>
        <w:t xml:space="preserve"> CM-30</w:t>
      </w:r>
      <w:r w:rsidR="000F39F3">
        <w:t xml:space="preserve">, e </w:t>
      </w:r>
      <w:r w:rsidR="00237CA0">
        <w:t>espera do</w:t>
      </w:r>
      <w:r w:rsidR="00C261B6">
        <w:t xml:space="preserve"> período de cura.</w:t>
      </w:r>
    </w:p>
    <w:p w:rsidR="00BE3534" w:rsidRPr="00BE3534" w:rsidRDefault="00237CA0" w:rsidP="00846AEA">
      <w:pPr>
        <w:pStyle w:val="TEXTONORMAL"/>
      </w:pPr>
      <w:r>
        <w:t xml:space="preserve">IV. </w:t>
      </w:r>
      <w:r w:rsidR="00BE3534" w:rsidRPr="00BE3534">
        <w:t>Camadas Asfálticas</w:t>
      </w:r>
      <w:r>
        <w:t>:</w:t>
      </w:r>
    </w:p>
    <w:p w:rsidR="00BE3534" w:rsidRPr="00BE3534" w:rsidRDefault="00BE3534" w:rsidP="00846AEA">
      <w:pPr>
        <w:pStyle w:val="TEXTONORMAL"/>
        <w:numPr>
          <w:ilvl w:val="1"/>
          <w:numId w:val="27"/>
        </w:numPr>
      </w:pPr>
      <w:r w:rsidRPr="00BE3534">
        <w:lastRenderedPageBreak/>
        <w:t>Execução da camada</w:t>
      </w:r>
      <w:r w:rsidR="00617AFC">
        <w:t xml:space="preserve"> asfáltica</w:t>
      </w:r>
      <w:r w:rsidRPr="00BE3534">
        <w:t xml:space="preserve"> de</w:t>
      </w:r>
      <w:r w:rsidR="00617AFC">
        <w:t xml:space="preserve"> </w:t>
      </w:r>
      <w:r w:rsidR="00617AFC" w:rsidRPr="00617AFC">
        <w:rPr>
          <w:b/>
        </w:rPr>
        <w:t>3cm</w:t>
      </w:r>
      <w:r w:rsidR="00617AFC">
        <w:t xml:space="preserve"> de</w:t>
      </w:r>
      <w:r w:rsidRPr="00BE3534">
        <w:t xml:space="preserve"> </w:t>
      </w:r>
      <w:r w:rsidRPr="00BE3534">
        <w:rPr>
          <w:b/>
        </w:rPr>
        <w:t xml:space="preserve">CBUQ </w:t>
      </w:r>
      <w:r w:rsidR="00927E5E">
        <w:rPr>
          <w:b/>
        </w:rPr>
        <w:t>(</w:t>
      </w:r>
      <w:proofErr w:type="spellStart"/>
      <w:r w:rsidRPr="00BE3534">
        <w:rPr>
          <w:b/>
        </w:rPr>
        <w:t>Binder</w:t>
      </w:r>
      <w:proofErr w:type="spellEnd"/>
      <w:r w:rsidR="00927E5E">
        <w:rPr>
          <w:b/>
        </w:rPr>
        <w:t>)</w:t>
      </w:r>
      <w:r w:rsidR="00617AFC">
        <w:t>, sobre a base de BGS imprimada,</w:t>
      </w:r>
      <w:r w:rsidR="00617AFC" w:rsidRPr="00617AFC">
        <w:t xml:space="preserve"> </w:t>
      </w:r>
      <w:r w:rsidR="00617AFC">
        <w:t xml:space="preserve">com aplicação </w:t>
      </w:r>
      <w:r w:rsidR="00765E4C">
        <w:t xml:space="preserve">prévia </w:t>
      </w:r>
      <w:r w:rsidR="00617AFC">
        <w:t xml:space="preserve">de </w:t>
      </w:r>
      <w:r w:rsidR="00617AFC" w:rsidRPr="00237CA0">
        <w:t>pintura de ligação</w:t>
      </w:r>
      <w:r w:rsidR="00617AFC" w:rsidRPr="00BE3534">
        <w:rPr>
          <w:b/>
        </w:rPr>
        <w:t xml:space="preserve"> RR-2C</w:t>
      </w:r>
      <w:r w:rsidR="00617AFC">
        <w:t>.</w:t>
      </w:r>
    </w:p>
    <w:p w:rsidR="00BE3534" w:rsidRPr="00BE3534" w:rsidRDefault="00BE3534" w:rsidP="00846AEA">
      <w:pPr>
        <w:pStyle w:val="TEXTONORMAL"/>
        <w:numPr>
          <w:ilvl w:val="1"/>
          <w:numId w:val="27"/>
        </w:numPr>
      </w:pPr>
      <w:r w:rsidRPr="00BE3534">
        <w:t>Execução da camada</w:t>
      </w:r>
      <w:r w:rsidR="00617AFC">
        <w:t xml:space="preserve"> asfáltica</w:t>
      </w:r>
      <w:r w:rsidRPr="00BE3534">
        <w:t xml:space="preserve"> final de </w:t>
      </w:r>
      <w:r w:rsidR="00617AFC" w:rsidRPr="00617AFC">
        <w:rPr>
          <w:b/>
        </w:rPr>
        <w:t>3cm</w:t>
      </w:r>
      <w:r w:rsidR="00617AFC">
        <w:t xml:space="preserve"> de </w:t>
      </w:r>
      <w:r w:rsidRPr="00BE3534">
        <w:rPr>
          <w:b/>
        </w:rPr>
        <w:t xml:space="preserve">CBUQ </w:t>
      </w:r>
      <w:r w:rsidR="00CA79FC">
        <w:rPr>
          <w:b/>
        </w:rPr>
        <w:t>(</w:t>
      </w:r>
      <w:r w:rsidRPr="00BE3534">
        <w:rPr>
          <w:b/>
        </w:rPr>
        <w:t>Rolamento</w:t>
      </w:r>
      <w:r w:rsidR="00CA79FC">
        <w:rPr>
          <w:b/>
        </w:rPr>
        <w:t>)</w:t>
      </w:r>
      <w:r w:rsidR="00237CA0" w:rsidRPr="00237CA0">
        <w:t>,</w:t>
      </w:r>
      <w:r w:rsidR="00237CA0">
        <w:t xml:space="preserve"> </w:t>
      </w:r>
      <w:r w:rsidR="00617AFC">
        <w:t>sobre a camada de</w:t>
      </w:r>
      <w:r w:rsidR="00617AFC" w:rsidRPr="00617AFC">
        <w:rPr>
          <w:b/>
        </w:rPr>
        <w:t xml:space="preserve"> </w:t>
      </w:r>
      <w:r w:rsidR="00617AFC" w:rsidRPr="00BE3534">
        <w:rPr>
          <w:b/>
        </w:rPr>
        <w:t xml:space="preserve">CBUQ </w:t>
      </w:r>
      <w:r w:rsidR="00CA79FC">
        <w:rPr>
          <w:b/>
        </w:rPr>
        <w:t>(</w:t>
      </w:r>
      <w:proofErr w:type="spellStart"/>
      <w:r w:rsidR="00617AFC" w:rsidRPr="00BE3534">
        <w:rPr>
          <w:b/>
        </w:rPr>
        <w:t>Binder</w:t>
      </w:r>
      <w:proofErr w:type="spellEnd"/>
      <w:r w:rsidR="00CA79FC">
        <w:rPr>
          <w:b/>
        </w:rPr>
        <w:t>)</w:t>
      </w:r>
      <w:r w:rsidR="00CA79FC" w:rsidRPr="00CA79FC">
        <w:t>,</w:t>
      </w:r>
      <w:r w:rsidR="00876E7F">
        <w:rPr>
          <w:b/>
        </w:rPr>
        <w:t xml:space="preserve"> </w:t>
      </w:r>
      <w:r w:rsidR="00876E7F">
        <w:t xml:space="preserve">com aplicação prévia de </w:t>
      </w:r>
      <w:r w:rsidR="00876E7F" w:rsidRPr="00237CA0">
        <w:t>pintura de ligação</w:t>
      </w:r>
      <w:r w:rsidR="00876E7F" w:rsidRPr="00BE3534">
        <w:rPr>
          <w:b/>
        </w:rPr>
        <w:t xml:space="preserve"> RR-2C</w:t>
      </w:r>
      <w:r w:rsidR="00876E7F">
        <w:t xml:space="preserve"> entre as camadas.</w:t>
      </w:r>
    </w:p>
    <w:p w:rsidR="00BE3534" w:rsidRPr="00BE3534" w:rsidRDefault="00617AFC" w:rsidP="00846AEA">
      <w:pPr>
        <w:pStyle w:val="TEXTONORMAL"/>
      </w:pPr>
      <w:r>
        <w:t xml:space="preserve">V. </w:t>
      </w:r>
      <w:r w:rsidR="00BE3534" w:rsidRPr="00BE3534">
        <w:t>Finalização</w:t>
      </w:r>
      <w:r w:rsidR="00927E5E">
        <w:t xml:space="preserve"> dos serviços</w:t>
      </w:r>
    </w:p>
    <w:p w:rsidR="00BE3534" w:rsidRDefault="00BE3534" w:rsidP="00846AEA">
      <w:pPr>
        <w:pStyle w:val="TEXTONORMAL"/>
        <w:numPr>
          <w:ilvl w:val="1"/>
          <w:numId w:val="27"/>
        </w:numPr>
      </w:pPr>
      <w:r w:rsidRPr="00BE3534">
        <w:t xml:space="preserve">Execução da </w:t>
      </w:r>
      <w:r w:rsidRPr="00876E7F">
        <w:t>sinalização horizontal e vertical</w:t>
      </w:r>
      <w:r w:rsidRPr="00BE3534">
        <w:t xml:space="preserve"> em toda a área de intervenção.</w:t>
      </w:r>
    </w:p>
    <w:p w:rsidR="00876E7F" w:rsidRPr="00BE3534" w:rsidRDefault="00876E7F" w:rsidP="00846AEA">
      <w:pPr>
        <w:pStyle w:val="TEXTONORMAL"/>
        <w:numPr>
          <w:ilvl w:val="1"/>
          <w:numId w:val="27"/>
        </w:numPr>
      </w:pPr>
      <w:r>
        <w:t>Limpeza da via, descarte de inservíveis e entrega da obra.</w:t>
      </w:r>
    </w:p>
    <w:p w:rsidR="003D22DC" w:rsidRPr="005954DE" w:rsidRDefault="005C29A8" w:rsidP="005954DE">
      <w:pPr>
        <w:pStyle w:val="Ttulo1"/>
        <w:rPr>
          <w:rFonts w:cs="Arial"/>
          <w:szCs w:val="22"/>
        </w:rPr>
      </w:pPr>
      <w:r w:rsidRPr="005954DE">
        <w:rPr>
          <w:rFonts w:cs="Arial"/>
          <w:szCs w:val="22"/>
        </w:rPr>
        <w:t xml:space="preserve">condições </w:t>
      </w:r>
      <w:r w:rsidR="00E70DF9" w:rsidRPr="005954DE">
        <w:rPr>
          <w:rFonts w:cs="Arial"/>
          <w:szCs w:val="22"/>
        </w:rPr>
        <w:t>gerais</w:t>
      </w:r>
    </w:p>
    <w:p w:rsidR="0059088B" w:rsidRPr="005954DE" w:rsidRDefault="0059088B" w:rsidP="00846AEA">
      <w:pPr>
        <w:pStyle w:val="TEXTONORMAL"/>
      </w:pPr>
      <w:r w:rsidRPr="005954DE">
        <w:t>A execução das obras ou serviços deverá estar em conformidade com os projetos, especificações, instrução e normas da Contratante, reservando-se, esta, o direito de alterar em parte ou no todo. Qualquer dos elementos do projeto, especificações fornecidas não devem ser alteradas, devendo qualquer alteração ser solicitada por escrito para a fiscalização, não cabendo a contratada direito a nenhuma indenização ou reclamação.</w:t>
      </w:r>
    </w:p>
    <w:p w:rsidR="0059088B" w:rsidRPr="005954DE" w:rsidRDefault="0059088B" w:rsidP="00846AEA">
      <w:pPr>
        <w:pStyle w:val="TEXTONORMAL"/>
      </w:pPr>
      <w:r w:rsidRPr="005954DE">
        <w:t>Os serviços incompletos, ou defeituosos, ou executados em desacordo com os elementos fornecidos pela fiscalização serão refeitos não cabendo à contratada direito a nenhuma indenização.</w:t>
      </w:r>
    </w:p>
    <w:p w:rsidR="0059088B" w:rsidRPr="005954DE" w:rsidRDefault="0059088B" w:rsidP="00846AEA">
      <w:pPr>
        <w:pStyle w:val="TEXTONORMAL"/>
      </w:pPr>
      <w:r w:rsidRPr="005954DE">
        <w:t>No caso de dúvida e/ou omissão destas especificações, serão utilizadas como padrão, ou paradigmas, as atuais especificações do DNIT, para os serviços aqui discriminados.</w:t>
      </w:r>
    </w:p>
    <w:p w:rsidR="0059088B" w:rsidRDefault="0059088B" w:rsidP="00846AEA">
      <w:pPr>
        <w:pStyle w:val="TEXTONORMAL"/>
      </w:pPr>
      <w:r w:rsidRPr="005954DE">
        <w:t>Antes de iniciar a obra, ou seja, cada trecho/rua a ser pavimentada, deverá ser feita reunião entre a empresa contratada e a Guarda Municipal de Estância Velha para resolver as questões de alterações de rotas, sinalização e obstrução das vias.</w:t>
      </w:r>
    </w:p>
    <w:p w:rsidR="002028A3" w:rsidRPr="005954DE" w:rsidRDefault="002028A3" w:rsidP="00846AEA">
      <w:pPr>
        <w:pStyle w:val="TEXTONORMAL"/>
      </w:pPr>
      <w:r w:rsidRPr="002028A3">
        <w:t>Nenhum serviço deverá ser iniciado sem a implantação prévia da sinalização de seguranç</w:t>
      </w:r>
      <w:r>
        <w:t xml:space="preserve">a, </w:t>
      </w:r>
      <w:r w:rsidRPr="002028A3">
        <w:t>devendo ser rigorosamente observada a sua manutenção enquanto perdurarem as condições de obra que o justifiquem. Recomenda-se especial atenção na manutenção da sinalização horizontal e vertical nos locais de desvio de tráfego.</w:t>
      </w:r>
    </w:p>
    <w:p w:rsidR="0059088B" w:rsidRPr="005954DE" w:rsidRDefault="0059088B" w:rsidP="00846AEA">
      <w:pPr>
        <w:pStyle w:val="TEXTONORMAL"/>
      </w:pPr>
      <w:r w:rsidRPr="005954DE">
        <w:t>A empresa contratada ficará responsável pela sinalização, para fluidez segura do trânsito e também será responsável por qualquer dano por acidente de trânsito que possa ocorrer nas vias a serem pavimentadas, pela omissão e/ou sinalização inadequada.</w:t>
      </w:r>
    </w:p>
    <w:p w:rsidR="0059088B" w:rsidRPr="005954DE" w:rsidRDefault="0059088B" w:rsidP="00846AEA">
      <w:pPr>
        <w:pStyle w:val="TEXTONORMAL"/>
      </w:pPr>
      <w:r w:rsidRPr="005954DE">
        <w:t>É de responsabilidade da empresa contratada a aquisição de todos os materiais e apresentação documento de garantia dos mesmos, assim como mão de obra qualificada, fermentas e maquinário necessário.</w:t>
      </w:r>
    </w:p>
    <w:p w:rsidR="00756E17" w:rsidRDefault="0059088B" w:rsidP="00846AEA">
      <w:pPr>
        <w:pStyle w:val="TEXTONORMAL"/>
      </w:pPr>
      <w:r w:rsidRPr="005954DE">
        <w:t>É de total responsabilidade da empresa executante da obra o pleno conhecimento dos projetos de arquitetura, memorial descritivo, complementares e demais documentos.</w:t>
      </w:r>
    </w:p>
    <w:p w:rsidR="00595988" w:rsidRDefault="00595988" w:rsidP="00846AEA">
      <w:pPr>
        <w:pStyle w:val="TEXTONORMAL"/>
      </w:pPr>
      <w:r>
        <w:t>A Contratada deverá fornecer</w:t>
      </w:r>
      <w:r w:rsidRPr="00595988">
        <w:t xml:space="preserve"> todos os Equipamentos de Proteção Individual e Coletiva (EPI e EPC) necessários e adequados ao desenvolvimento de cada tarefa nas diversas etapas da obra, conforme previsto nas Normas Regulamentadoras NR-08 e NR-18 da Portaria nº 3214 do Ministério do Trabalho, bem como demais dispositivos de segurança necessários. </w:t>
      </w:r>
      <w:r>
        <w:t>Pode ser solicitado à</w:t>
      </w:r>
      <w:r w:rsidRPr="00595988">
        <w:t xml:space="preserve"> </w:t>
      </w:r>
      <w:r>
        <w:t xml:space="preserve">Contratada, </w:t>
      </w:r>
      <w:r w:rsidRPr="00595988">
        <w:t xml:space="preserve">apresentar à Fiscalização, periodicamente, cópia da relação de EPIs e </w:t>
      </w:r>
      <w:proofErr w:type="spellStart"/>
      <w:r w:rsidRPr="00595988">
        <w:t>EPCs</w:t>
      </w:r>
      <w:proofErr w:type="spellEnd"/>
      <w:r w:rsidRPr="00595988">
        <w:t xml:space="preserve"> entregues e de realização de Diálogos Diários de Segurança (DDS), com identificação e assinatura de recebimento e</w:t>
      </w:r>
      <w:r>
        <w:t xml:space="preserve"> participação dos trabalhadores</w:t>
      </w:r>
      <w:r w:rsidRPr="00595988">
        <w:t>. Uniformes individuais deverão ser fornecidos aos funcionários como calça, camiseta e jaqueta com o nome da empresa.</w:t>
      </w:r>
    </w:p>
    <w:p w:rsidR="003D22DC" w:rsidRPr="005954DE" w:rsidRDefault="00506942" w:rsidP="005954DE">
      <w:pPr>
        <w:pStyle w:val="Ttulo1"/>
        <w:rPr>
          <w:rFonts w:cs="Arial"/>
          <w:szCs w:val="22"/>
        </w:rPr>
      </w:pPr>
      <w:r w:rsidRPr="005954DE">
        <w:rPr>
          <w:rFonts w:cs="Arial"/>
          <w:szCs w:val="22"/>
        </w:rPr>
        <w:t>serviços preliminares</w:t>
      </w:r>
    </w:p>
    <w:p w:rsidR="00B3650E" w:rsidRDefault="00CB1C64" w:rsidP="00CB1C64">
      <w:pPr>
        <w:pStyle w:val="Ttulo20"/>
      </w:pPr>
      <w:r>
        <w:t xml:space="preserve">4.1 </w:t>
      </w:r>
      <w:r w:rsidR="00B3650E" w:rsidRPr="00B3650E">
        <w:t>Instalação da Placa da Obra</w:t>
      </w:r>
    </w:p>
    <w:p w:rsidR="00B3650E" w:rsidRDefault="00756E17" w:rsidP="00846AEA">
      <w:pPr>
        <w:pStyle w:val="TEXTONORMAL"/>
      </w:pPr>
      <w:r w:rsidRPr="005954DE">
        <w:t>Placa de obra da empresa executora e do responsável técnico deverá ser fornecida pela empresa executora, seguindo o padrão do Municíp</w:t>
      </w:r>
      <w:r w:rsidR="00F07B24" w:rsidRPr="005954DE">
        <w:t>io, adotando as dimensões de 3,</w:t>
      </w:r>
      <w:r w:rsidR="00DC1643" w:rsidRPr="005954DE">
        <w:t>0</w:t>
      </w:r>
      <w:r w:rsidRPr="005954DE">
        <w:t>0</w:t>
      </w:r>
      <w:r w:rsidR="00F07B24" w:rsidRPr="005954DE">
        <w:t xml:space="preserve"> </w:t>
      </w:r>
      <w:r w:rsidRPr="005954DE">
        <w:t xml:space="preserve">m </w:t>
      </w:r>
      <w:proofErr w:type="gramStart"/>
      <w:r w:rsidRPr="005954DE">
        <w:t>x</w:t>
      </w:r>
      <w:proofErr w:type="gramEnd"/>
      <w:r w:rsidRPr="005954DE">
        <w:t xml:space="preserve"> 1,</w:t>
      </w:r>
      <w:r w:rsidR="00DC1643" w:rsidRPr="005954DE">
        <w:t>5</w:t>
      </w:r>
      <w:r w:rsidRPr="005954DE">
        <w:t>0</w:t>
      </w:r>
      <w:r w:rsidR="00F07B24" w:rsidRPr="005954DE">
        <w:t xml:space="preserve"> </w:t>
      </w:r>
      <w:r w:rsidRPr="005954DE">
        <w:t>m. As placas de obra deverão ficar em local limpo (indicado pela fiscalização) à vista do logradouro e de forma definitiva até o final da execução da obra.</w:t>
      </w:r>
    </w:p>
    <w:p w:rsidR="00B3650E" w:rsidRPr="00B3650E" w:rsidRDefault="00CB1C64" w:rsidP="00E700CB">
      <w:pPr>
        <w:pStyle w:val="Ttulo20"/>
      </w:pPr>
      <w:r>
        <w:t xml:space="preserve">4.2 </w:t>
      </w:r>
      <w:r w:rsidR="00B3650E" w:rsidRPr="00B3650E">
        <w:t>Serviços Topográficos</w:t>
      </w:r>
    </w:p>
    <w:p w:rsidR="00B3650E" w:rsidRPr="00B3650E" w:rsidRDefault="00756E17" w:rsidP="00846AEA">
      <w:pPr>
        <w:pStyle w:val="TEXTONORMAL"/>
      </w:pPr>
      <w:r w:rsidRPr="005954DE">
        <w:t xml:space="preserve">Os serviços topográficos necessários para a locação da obra são de responsabilidade da construtora. </w:t>
      </w:r>
      <w:r w:rsidR="00B3650E" w:rsidRPr="00B3650E">
        <w:t>Este serviço consiste na marcação/locação topográfica do trecho a ser executado, locando todos os elementos necessários para a execução, com dimensões, coordenadas e cota conforme o Projeto Executivo, tais como área de passeio público e pista de rolamento projetada. Este serviço contempla a locação de drenagem pluvial e/ou cloacal e, também, o controle diário d</w:t>
      </w:r>
      <w:r w:rsidR="00B3650E">
        <w:t xml:space="preserve">e </w:t>
      </w:r>
      <w:proofErr w:type="spellStart"/>
      <w:r w:rsidR="00B3650E">
        <w:t>greide</w:t>
      </w:r>
      <w:proofErr w:type="spellEnd"/>
      <w:r w:rsidR="00B3650E">
        <w:t xml:space="preserve"> e de dimensões da obra</w:t>
      </w:r>
      <w:r w:rsidR="00B3650E" w:rsidRPr="00B3650E">
        <w:t xml:space="preserve">. </w:t>
      </w:r>
    </w:p>
    <w:p w:rsidR="00CA79FC" w:rsidRDefault="00B3650E" w:rsidP="00846AEA">
      <w:pPr>
        <w:pStyle w:val="TEXTONORMAL"/>
      </w:pPr>
      <w:r w:rsidRPr="00B3650E">
        <w:t>A Contratada, através da sua equipe de topografia, deverá utilizar equipamentos topográficos adequados à perfeita marcação, bem como para a locação e execução dos serviços de acordo com as locações de coordenadas e níveis estabelecidos no Projeto Executivo.</w:t>
      </w:r>
      <w:r>
        <w:t xml:space="preserve"> </w:t>
      </w:r>
      <w:r w:rsidRPr="005954DE">
        <w:t>A ocorrência de erro na locação da obra acarretará ao executante proceder com as modificações necessárias para se adequar ao projeto, arcando com os custos.</w:t>
      </w:r>
    </w:p>
    <w:p w:rsidR="00CA79FC" w:rsidRPr="00B3650E" w:rsidRDefault="00CB1C64" w:rsidP="00E700CB">
      <w:pPr>
        <w:pStyle w:val="Ttulo20"/>
      </w:pPr>
      <w:r>
        <w:t xml:space="preserve">4.3 </w:t>
      </w:r>
      <w:r w:rsidR="00B3650E" w:rsidRPr="00B3650E">
        <w:t>Mobilização e desmobilização</w:t>
      </w:r>
    </w:p>
    <w:p w:rsidR="00D806BC" w:rsidRDefault="00D806BC" w:rsidP="00846AEA">
      <w:pPr>
        <w:pStyle w:val="TEXTONORMAL"/>
      </w:pPr>
      <w:r w:rsidRPr="00D806BC">
        <w:t>Quanto à mobilização, a Contratada deverá iniciar imediatamente após a liberação da Ordem de Serviço, e em obediência ao cronograma físico-financeiro. A mobilização compreenderá o transporte de máquinas, equipamentos, pessoal e instalações provisórias necessárias para a perfeita execução das obras. A desmobilização compreenderá a completa limpeza dos locais da obra, retirada das máquinas e dos equipamentos da obra e o deslocamento</w:t>
      </w:r>
      <w:r w:rsidR="002028A3">
        <w:t xml:space="preserve"> dos empregados da Contratada. </w:t>
      </w:r>
    </w:p>
    <w:p w:rsidR="00CA79FC" w:rsidRDefault="0053525B" w:rsidP="006D2CA8">
      <w:pPr>
        <w:pStyle w:val="Ttulo1"/>
      </w:pPr>
      <w:r>
        <w:t>TERRAPLENAGEM</w:t>
      </w:r>
    </w:p>
    <w:p w:rsidR="00C14448" w:rsidRDefault="002354E1" w:rsidP="00C14448">
      <w:pPr>
        <w:pStyle w:val="TEXTONORMAL"/>
      </w:pPr>
      <w:r>
        <w:t xml:space="preserve">O objetivo principal desta etapa é remover os solos de baixa capacidade de suporte nos trechos indicados no Projeto de Pavimentação, garantindo que a fundação do pavimento atenda aos níveis e </w:t>
      </w:r>
      <w:proofErr w:type="spellStart"/>
      <w:r>
        <w:t>greides</w:t>
      </w:r>
      <w:proofErr w:type="spellEnd"/>
      <w:r>
        <w:t xml:space="preserve"> estabelecidos</w:t>
      </w:r>
      <w:r w:rsidR="00CE53A9">
        <w:t xml:space="preserve">, acompanhando a inclinação </w:t>
      </w:r>
      <w:r w:rsidR="00261D8F">
        <w:t>longitudinal</w:t>
      </w:r>
      <w:r w:rsidR="00CE53A9">
        <w:t xml:space="preserve"> </w:t>
      </w:r>
      <w:r w:rsidR="004313B4">
        <w:t xml:space="preserve">natural </w:t>
      </w:r>
      <w:r w:rsidR="00CE53A9">
        <w:t>d</w:t>
      </w:r>
      <w:r w:rsidR="00261D8F">
        <w:t>o eixo</w:t>
      </w:r>
      <w:r w:rsidR="00CE53A9">
        <w:t xml:space="preserve"> via,</w:t>
      </w:r>
      <w:r w:rsidR="004313B4">
        <w:t xml:space="preserve"> no</w:t>
      </w:r>
      <w:r w:rsidR="00CE53A9">
        <w:t xml:space="preserve"> sentido Sul-Norte.</w:t>
      </w:r>
    </w:p>
    <w:p w:rsidR="002354E1" w:rsidRDefault="002354E1" w:rsidP="00846AEA">
      <w:pPr>
        <w:pStyle w:val="TEXTONORMAL"/>
      </w:pPr>
      <w:r>
        <w:t xml:space="preserve">Antes do início da escavação, será realizada a locação topográfica e o estaqueamento conforme o </w:t>
      </w:r>
      <w:r w:rsidR="0079386F">
        <w:t>p</w:t>
      </w:r>
      <w:r>
        <w:t>rojeto. A equipe de topografia será responsável por marcar in loco os trechos onde será necessário o reforço do subleito, assegurando que toda a escavação atinja as profundidades especificadas nas seções transversais e seções tipo.</w:t>
      </w:r>
    </w:p>
    <w:p w:rsidR="002354E1" w:rsidRDefault="0085670B" w:rsidP="00E700CB">
      <w:pPr>
        <w:pStyle w:val="Ttulo20"/>
      </w:pPr>
      <w:r>
        <w:t>5</w:t>
      </w:r>
      <w:r w:rsidR="00CB1C64">
        <w:t>.</w:t>
      </w:r>
      <w:r w:rsidR="00946E8A">
        <w:t>1</w:t>
      </w:r>
      <w:r w:rsidR="00CB1C64">
        <w:t xml:space="preserve"> </w:t>
      </w:r>
      <w:r w:rsidR="002354E1">
        <w:t>Execução da Escavação</w:t>
      </w:r>
    </w:p>
    <w:p w:rsidR="00C14448" w:rsidRDefault="00CE53A9" w:rsidP="00CE53A9">
      <w:pPr>
        <w:pStyle w:val="TEXTONORMAL"/>
      </w:pPr>
      <w:r>
        <w:t>A escavação será realizada em toda a área delimitada no projeto, abrangendo a largura entre os offsets de ambos os lados da via, conforme especificado nas seções transversais. O solo escavado é caracterizado como</w:t>
      </w:r>
      <w:r w:rsidR="002354E1">
        <w:t xml:space="preserve"> material de 1ª categoria, coesivos e pouco compactados, que não necessitam de desmonte mecânico ou explosivos para sua remoção. O processo será executado horizontalmente, garantindo a estabilidade da área e o controle do perfil escavado. A espessura média da escavação será de 9</w:t>
      </w:r>
      <w:r w:rsidR="0079386F">
        <w:t>5</w:t>
      </w:r>
      <w:r w:rsidR="002354E1">
        <w:t xml:space="preserve"> cm, conforme previsto no projeto.</w:t>
      </w:r>
      <w:r w:rsidR="00BF6B3F">
        <w:t xml:space="preserve"> </w:t>
      </w:r>
    </w:p>
    <w:p w:rsidR="002354E1" w:rsidRDefault="002354E1" w:rsidP="00C14448">
      <w:pPr>
        <w:pStyle w:val="TEXTONORMAL"/>
      </w:pPr>
      <w:r>
        <w:t>Para essa atividade, serão utilizados equipamentos adequados à movimentação do solo, tais como:</w:t>
      </w:r>
    </w:p>
    <w:p w:rsidR="002354E1" w:rsidRDefault="002354E1" w:rsidP="00846AEA">
      <w:pPr>
        <w:pStyle w:val="TEXTONORMAL"/>
        <w:numPr>
          <w:ilvl w:val="0"/>
          <w:numId w:val="38"/>
        </w:numPr>
      </w:pPr>
      <w:r>
        <w:t>Escavadeiras hidráulicas, para remoção de grandes volumes de material;</w:t>
      </w:r>
    </w:p>
    <w:p w:rsidR="002354E1" w:rsidRDefault="002354E1" w:rsidP="00846AEA">
      <w:pPr>
        <w:pStyle w:val="TEXTONORMAL"/>
        <w:numPr>
          <w:ilvl w:val="0"/>
          <w:numId w:val="38"/>
        </w:numPr>
      </w:pPr>
      <w:r>
        <w:t>Tratores de esteira com lâmina, para cortes e nivelamento do terreno;</w:t>
      </w:r>
    </w:p>
    <w:p w:rsidR="002354E1" w:rsidRDefault="002354E1" w:rsidP="00846AEA">
      <w:pPr>
        <w:pStyle w:val="TEXTONORMAL"/>
        <w:numPr>
          <w:ilvl w:val="0"/>
          <w:numId w:val="38"/>
        </w:numPr>
      </w:pPr>
      <w:r>
        <w:t>Retroescavadeiras, para escavações menores e acabamento em áreas de difícil acesso.</w:t>
      </w:r>
    </w:p>
    <w:p w:rsidR="002354E1" w:rsidRDefault="002354E1" w:rsidP="00846AEA">
      <w:pPr>
        <w:pStyle w:val="TEXTONORMAL"/>
      </w:pPr>
      <w:r>
        <w:t>O solo escavado será avaliado para definir sua destinação. Os materiais considerados inadequados para reaproveitamento, como solos de baixa capacidade de suporte, materiais orgânicos, rochas removidas e volumes excedentes de escavação, ser</w:t>
      </w:r>
      <w:r w:rsidR="00302D2B">
        <w:t>ão transportados para local de bota-fora estabelecidos pela Administração Municipal. Foi considerado uma distância média de transporte (DMT) de 5 km como local de bota fora</w:t>
      </w:r>
      <w:r w:rsidR="00BF6B3F">
        <w:t>, p</w:t>
      </w:r>
      <w:r w:rsidR="00BF6B3F" w:rsidRPr="00BF6B3F">
        <w:t>ara fins de dimensi</w:t>
      </w:r>
      <w:r w:rsidR="00BF6B3F">
        <w:t>onamento e estimativa de custos de transporte.</w:t>
      </w:r>
    </w:p>
    <w:p w:rsidR="00946E8A" w:rsidRDefault="0085670B" w:rsidP="00946E8A">
      <w:pPr>
        <w:pStyle w:val="Ttulo20"/>
      </w:pPr>
      <w:r>
        <w:t>5</w:t>
      </w:r>
      <w:r w:rsidR="00946E8A">
        <w:t xml:space="preserve">.2 </w:t>
      </w:r>
      <w:r w:rsidR="00BF6B3F">
        <w:t>Regularização e compactação do solo</w:t>
      </w:r>
    </w:p>
    <w:p w:rsidR="00302D2B" w:rsidRDefault="00302D2B" w:rsidP="00846AEA">
      <w:pPr>
        <w:pStyle w:val="TEXTONORMAL"/>
      </w:pPr>
      <w:r>
        <w:t>Após a conclusão da escavação e remoção do solo inadequado, a área será regularizada e compactada, criando uma superfície uniforme e estável para a execução das camadas subsequentes do pavimento. A qualidade da compactação será verificada conforme os critérios do projeto, garantindo que a fundação da via suporte adequadamente as cargas de tráfego e as camadas estruturais da pavimentação</w:t>
      </w:r>
      <w:r w:rsidR="0085670B">
        <w:t>.</w:t>
      </w:r>
    </w:p>
    <w:p w:rsidR="0085670B" w:rsidRPr="005954DE" w:rsidRDefault="0085670B" w:rsidP="0085670B">
      <w:pPr>
        <w:pStyle w:val="Ttulo1"/>
        <w:rPr>
          <w:rFonts w:cs="Arial"/>
          <w:szCs w:val="22"/>
        </w:rPr>
      </w:pPr>
      <w:r w:rsidRPr="005954DE">
        <w:rPr>
          <w:rFonts w:cs="Arial"/>
          <w:szCs w:val="22"/>
        </w:rPr>
        <w:t>materiais</w:t>
      </w:r>
    </w:p>
    <w:p w:rsidR="0085670B" w:rsidRDefault="0085670B" w:rsidP="0085670B">
      <w:pPr>
        <w:pStyle w:val="TEXTONORMAL"/>
      </w:pPr>
      <w:r>
        <w:t>Todos os materiais a serem empregados na execução da pavimentação asfáltica deverão ser de boa qualidade, isentos de impurezas e atender às normas técnicas vigentes, em especial as especificações do DNIT, da ABNT e demais órgãos competentes. Os materiais deverão ser compatíveis com as exigências de desempenho da via, garantindo durabilidade, resistência mecânica e estabilidade volumétrica ao longo de sua vida útil.</w:t>
      </w:r>
    </w:p>
    <w:p w:rsidR="0085670B" w:rsidRDefault="0085670B" w:rsidP="0085670B">
      <w:pPr>
        <w:pStyle w:val="TEXTONORMAL"/>
      </w:pPr>
      <w:r>
        <w:t xml:space="preserve">Os agregados (rachão, macadame, brita e </w:t>
      </w:r>
      <w:proofErr w:type="spellStart"/>
      <w:r>
        <w:t>filler</w:t>
      </w:r>
      <w:proofErr w:type="spellEnd"/>
      <w:r>
        <w:t>) utilizados na composição das camadas granulares e do revestimento asfáltico deverão apresentar granulometria adequada, boa aderência ao ligante betuminoso e resistência à fragmentação e ao desgaste. O ligante asfáltico (CAP – Cimento Asfáltico de Petróleo) deverá obedecer às especificações estabelecidas nas normas ABNT NBR 15511 e DNIT-EM 037/2005, conforme o tipo e classe definidos no projeto executivo.</w:t>
      </w:r>
    </w:p>
    <w:p w:rsidR="0085670B" w:rsidRDefault="0085670B" w:rsidP="0085670B">
      <w:pPr>
        <w:pStyle w:val="TEXTONORMAL"/>
      </w:pPr>
      <w:r>
        <w:t>Todos os materiais deverão ser armazenados, transportados e manuseados de forma a preservar suas características físicas e químicas. Antes do início da execução dos serviços, os materiais deverão ser submetidos à aprovação da fiscalização, mediante apresentação dos respectivos certificados de origem, laudos laboratoriais</w:t>
      </w:r>
      <w:r w:rsidR="00EA5CA3">
        <w:t>,</w:t>
      </w:r>
      <w:r>
        <w:t xml:space="preserve"> quando solicitado.</w:t>
      </w:r>
    </w:p>
    <w:p w:rsidR="0085670B" w:rsidRDefault="0085670B" w:rsidP="0085670B">
      <w:pPr>
        <w:pStyle w:val="TEXTONORMAL"/>
      </w:pPr>
      <w:r>
        <w:t>A procedência e o controle tecnológico dos materiais serão de responsabilidade da contratada, devendo ser rigorosamente registrados em diário de obras e relatórios de controle de qualidade.</w:t>
      </w:r>
      <w:r w:rsidR="00EA5CA3">
        <w:t xml:space="preserve"> </w:t>
      </w:r>
      <w:r w:rsidRPr="005954DE">
        <w:t>A substituição de materiais por outros equivalentes só será permitida com anuência da Contratante, que em tal caso permitirá por escrito.</w:t>
      </w:r>
    </w:p>
    <w:p w:rsidR="0085670B" w:rsidRDefault="0085670B" w:rsidP="0085670B">
      <w:pPr>
        <w:pStyle w:val="Ttulo20"/>
      </w:pPr>
      <w:r>
        <w:t>6.1 Transporte de Material</w:t>
      </w:r>
    </w:p>
    <w:p w:rsidR="0085670B" w:rsidRDefault="0085670B" w:rsidP="0085670B">
      <w:pPr>
        <w:pStyle w:val="TEXTONORMAL"/>
      </w:pPr>
      <w:r w:rsidRPr="00BF6B3F">
        <w:t>Os materiais</w:t>
      </w:r>
      <w:r>
        <w:t xml:space="preserve"> agregados </w:t>
      </w:r>
      <w:r w:rsidRPr="00BF6B3F">
        <w:t xml:space="preserve">destinados à execução da pavimentação deverão ser carregados em caminhões basculantes e transportados até o local da obra, observando-se a capacidade máxima de carga dos veículos e as normas de segurança viária vigentes. Para fins de dimensionamento e estimativa de custos, adotou-se uma distância média de transporte (DMT) de 3,10 km entre </w:t>
      </w:r>
      <w:r>
        <w:t>o local de obtenção do</w:t>
      </w:r>
      <w:r w:rsidR="00EA5CA3">
        <w:t>s</w:t>
      </w:r>
      <w:r>
        <w:t xml:space="preserve"> materia</w:t>
      </w:r>
      <w:r w:rsidR="00EA5CA3">
        <w:t>is</w:t>
      </w:r>
      <w:r w:rsidRPr="00BF6B3F">
        <w:t xml:space="preserve"> e o canteiro de obras.</w:t>
      </w:r>
    </w:p>
    <w:p w:rsidR="00CA79FC" w:rsidRDefault="009A3019" w:rsidP="0085670B">
      <w:pPr>
        <w:pStyle w:val="Ttulo1"/>
      </w:pPr>
      <w:r>
        <w:t>Reforço de Subleito com Rachão</w:t>
      </w:r>
    </w:p>
    <w:p w:rsidR="00EA1D8F" w:rsidRDefault="00EA1D8F" w:rsidP="00846AEA">
      <w:pPr>
        <w:pStyle w:val="TEXTONORMAL"/>
      </w:pPr>
      <w:r>
        <w:t xml:space="preserve">O reforço do subleito será executado com pedra rachão, em uma espessura final compactada de </w:t>
      </w:r>
      <w:r w:rsidRPr="00EA1D8F">
        <w:rPr>
          <w:b/>
        </w:rPr>
        <w:t>50 cm</w:t>
      </w:r>
      <w:r>
        <w:t>. Esse procedimento tem como objetivo melhorar a capacidade de suporte do solo, promovendo maior estabilidade e drenagem da estrutura do pavimento. A aplicação será feita por meio da distribuição uniforme do material, seguida de compactação mecânica para garantir o travamento adequado das pedras e a redução dos vazios.</w:t>
      </w:r>
      <w:r w:rsidRPr="00EA1D8F">
        <w:t xml:space="preserve"> </w:t>
      </w:r>
      <w:r>
        <w:t>S</w:t>
      </w:r>
      <w:r w:rsidRPr="00BF7CFE">
        <w:t xml:space="preserve">obre a qual será espalhado agregado miúdo para bloqueio, vibrados até preencher os vazios, alcançando-se o </w:t>
      </w:r>
      <w:proofErr w:type="spellStart"/>
      <w:r w:rsidRPr="00BF7CFE">
        <w:t>embricamento</w:t>
      </w:r>
      <w:proofErr w:type="spellEnd"/>
      <w:r w:rsidRPr="00BF7CFE">
        <w:t xml:space="preserve"> do material pétreo.</w:t>
      </w:r>
    </w:p>
    <w:p w:rsidR="00EA1D8F" w:rsidRDefault="00EA1D8F" w:rsidP="00846AEA">
      <w:pPr>
        <w:pStyle w:val="TEXTONORMAL"/>
      </w:pPr>
      <w:r>
        <w:t>Para assegurar a eficiência do reforço, o rachão será devidamente acomodado e compactado em camadas sucessivas, utilizando equipamentos apropriados. Esse método contribui para a dissipação das tensões geradas pelo tráfego, reduzindo recalques diferenciais e aumentando a vida útil do pavimento.</w:t>
      </w:r>
    </w:p>
    <w:p w:rsidR="009A3019" w:rsidRDefault="0053525B" w:rsidP="00846AEA">
      <w:pPr>
        <w:pStyle w:val="TEXTONORMAL"/>
      </w:pPr>
      <w:r w:rsidRPr="0053525B">
        <w:t xml:space="preserve">São indicados os seguintes tipos de equipamentos para a execução de reforço: </w:t>
      </w:r>
      <w:proofErr w:type="spellStart"/>
      <w:r w:rsidRPr="0053525B">
        <w:t>motoniveladora</w:t>
      </w:r>
      <w:proofErr w:type="spellEnd"/>
      <w:r w:rsidRPr="0053525B">
        <w:t xml:space="preserve"> pesada com </w:t>
      </w:r>
      <w:proofErr w:type="spellStart"/>
      <w:r w:rsidRPr="0053525B">
        <w:t>escarificador</w:t>
      </w:r>
      <w:proofErr w:type="spellEnd"/>
      <w:r w:rsidRPr="0053525B">
        <w:t xml:space="preserve">; carro tanque distribuidor de água, rolos compactadores tipo liso-vibratório, grade de discos, </w:t>
      </w:r>
      <w:proofErr w:type="spellStart"/>
      <w:r w:rsidRPr="0053525B">
        <w:t>pulvimisturador</w:t>
      </w:r>
      <w:proofErr w:type="spellEnd"/>
      <w:r w:rsidRPr="0053525B">
        <w:t xml:space="preserve"> e central de mistura. A execução do reforço compreende as operações de mistura e pulverização, umedecimento ou secagem dos materiais, bem como o espalhamento, compactação e acabamento na pista devidamente preparada na largura desejada, nas quantidades que permitam, após a compactação, atingir a espessura projetada.</w:t>
      </w:r>
      <w:r w:rsidR="009A3019" w:rsidRPr="00BF7CFE">
        <w:t xml:space="preserve"> </w:t>
      </w:r>
    </w:p>
    <w:p w:rsidR="009A3019" w:rsidRDefault="002354E1" w:rsidP="002354E1">
      <w:pPr>
        <w:pStyle w:val="Ttulo1"/>
      </w:pPr>
      <w:r>
        <w:t>Sub-base de Macadame</w:t>
      </w:r>
    </w:p>
    <w:p w:rsidR="009A3019" w:rsidRDefault="009A3019" w:rsidP="00846AEA">
      <w:pPr>
        <w:pStyle w:val="TEXTONORMAL"/>
      </w:pPr>
      <w:r>
        <w:t xml:space="preserve">A sub-base será executada em macadame seco, com espessura final compactada de </w:t>
      </w:r>
      <w:r w:rsidRPr="00EA1D8F">
        <w:rPr>
          <w:b/>
        </w:rPr>
        <w:t>25 cm</w:t>
      </w:r>
      <w:r>
        <w:t xml:space="preserve">. O processo consiste na distribuição de pedras com granulometria adequada, seguidas de </w:t>
      </w:r>
      <w:proofErr w:type="spellStart"/>
      <w:r>
        <w:t>apiloamento</w:t>
      </w:r>
      <w:proofErr w:type="spellEnd"/>
      <w:r>
        <w:t xml:space="preserve"> e compactação para garantir a </w:t>
      </w:r>
      <w:proofErr w:type="spellStart"/>
      <w:r>
        <w:t>intertravamento</w:t>
      </w:r>
      <w:proofErr w:type="spellEnd"/>
      <w:r>
        <w:t xml:space="preserve"> adequado do material. Posteriormente, será aplicado material de enchimento fino, promovendo a estabilização da camada e preenchendo os vazios existentes.</w:t>
      </w:r>
    </w:p>
    <w:p w:rsidR="0053525B" w:rsidRDefault="009A3019" w:rsidP="00846AEA">
      <w:pPr>
        <w:pStyle w:val="TEXTONORMAL"/>
      </w:pPr>
      <w:r>
        <w:t>A compactação será realizada em camadas sucessivas, utilizando rolos compressores apropriados para assegurar a densidade e resistência exigidas no projeto. A sub-base de macadame seco proporcionará suporte estrutural adequado às camadas superiores do pavimento, garantindo durabilidade e desempenho ao longo da vida útil da via.</w:t>
      </w:r>
    </w:p>
    <w:p w:rsidR="00EA1D8F" w:rsidRDefault="00EA1D8F" w:rsidP="002354E1">
      <w:pPr>
        <w:pStyle w:val="Ttulo1"/>
      </w:pPr>
      <w:r>
        <w:t>Base de BGS</w:t>
      </w:r>
    </w:p>
    <w:p w:rsidR="00EA1D8F" w:rsidRDefault="00EA1D8F" w:rsidP="00846AEA">
      <w:pPr>
        <w:pStyle w:val="TEXTONORMAL"/>
      </w:pPr>
      <w:r>
        <w:t xml:space="preserve">A base do pavimento será executada com brita graduada simples (BGS), com espessura final compactada de </w:t>
      </w:r>
      <w:r w:rsidRPr="00EA1D8F">
        <w:rPr>
          <w:b/>
        </w:rPr>
        <w:t>20 cm</w:t>
      </w:r>
      <w:r>
        <w:t>. Esse material, composto por uma mistura graduada de agregados, será espalhado e nivelado para garantir uma distribuição homogênea, proporcionando resistência estrutural e suporte adequado às camadas superiores do pavimento.</w:t>
      </w:r>
    </w:p>
    <w:p w:rsidR="00D75884" w:rsidRPr="009B23B3" w:rsidRDefault="00EA1D8F" w:rsidP="009B23B3">
      <w:pPr>
        <w:pStyle w:val="TEXTONORMAL"/>
      </w:pPr>
      <w:r>
        <w:t xml:space="preserve">A compactação será realizada em camadas sucessivas, utilizando rolos compactadores vibratórios ou pneumáticos, até atingir a densidade exigida no projeto. A base de BGS desempenha um papel fundamental na distribuição das cargas do tráfego, reduzindo esforços sobre o subleito e garantindo maior </w:t>
      </w:r>
      <w:r w:rsidRPr="009B23B3">
        <w:t>durabilidade e estabilidade ao pavimento.</w:t>
      </w:r>
    </w:p>
    <w:p w:rsidR="009B23B3" w:rsidRPr="009B23B3" w:rsidRDefault="009B23B3" w:rsidP="009B23B3">
      <w:pPr>
        <w:pStyle w:val="TEXTONORMAL"/>
        <w:spacing w:before="0"/>
      </w:pPr>
    </w:p>
    <w:p w:rsidR="00DC75BA" w:rsidRPr="009B23B3" w:rsidRDefault="0085670B" w:rsidP="009B23B3">
      <w:pPr>
        <w:pStyle w:val="TEXTONORMAL"/>
        <w:ind w:firstLine="0"/>
        <w:rPr>
          <w:b/>
        </w:rPr>
      </w:pPr>
      <w:r>
        <w:rPr>
          <w:b/>
        </w:rPr>
        <w:t>9</w:t>
      </w:r>
      <w:r w:rsidR="00D75884" w:rsidRPr="009B23B3">
        <w:rPr>
          <w:b/>
        </w:rPr>
        <w:t xml:space="preserve">.1 </w:t>
      </w:r>
      <w:r w:rsidR="00DC75BA" w:rsidRPr="009B23B3">
        <w:rPr>
          <w:b/>
        </w:rPr>
        <w:t>Imprimação da Base</w:t>
      </w:r>
    </w:p>
    <w:p w:rsidR="00DC75BA" w:rsidRDefault="00DC75BA" w:rsidP="009B23B3">
      <w:pPr>
        <w:pStyle w:val="TEXTONORMAL"/>
      </w:pPr>
      <w:r w:rsidRPr="009B23B3">
        <w:t>A imprimação da base será realizada após a conclusão da compactação e limpeza da camada de BGS, utilizando asfalto diluído de cura média CM-30. Esse procedimento é fundamental para a aderência das camadas asfálticas ao material granular, além de atuar na impermeabilização da base, evitando a absorção do ligante</w:t>
      </w:r>
      <w:r>
        <w:t xml:space="preserve"> betuminoso e melhorando a durabilidade do pavimento.</w:t>
      </w:r>
    </w:p>
    <w:p w:rsidR="00DC75BA" w:rsidRDefault="00DC75BA" w:rsidP="00946E8A">
      <w:pPr>
        <w:pStyle w:val="TEXTONORMAL"/>
        <w:spacing w:before="0"/>
      </w:pPr>
      <w:r>
        <w:t>Antes da aplicação do asfalto diluído, a base será inspecionada para verificar sua regularidade, compactação e umidade residual. Caso necessário, serão realizados ajustes pontuais para garantir uma superfície homogênea. Em seguida, a base será varrida e limpa, removendo materiais soltos, poeira ou qualquer resíduo que possa comprometer a adesão da imprimação.</w:t>
      </w:r>
    </w:p>
    <w:p w:rsidR="00DC75BA" w:rsidRDefault="00DC75BA" w:rsidP="00846AEA">
      <w:pPr>
        <w:pStyle w:val="TEXTONORMAL"/>
      </w:pPr>
      <w:r>
        <w:t xml:space="preserve">A imprimação será executada com o uso de um distribuidor de asfalto, equipado com barras </w:t>
      </w:r>
      <w:proofErr w:type="spellStart"/>
      <w:r>
        <w:t>espargidoras</w:t>
      </w:r>
      <w:proofErr w:type="spellEnd"/>
      <w:r>
        <w:t xml:space="preserve"> para garantir uma aplicação homogênea do CM-30. A taxa de aplicação será definida conforme especificação do projeto, normalmente variando entre </w:t>
      </w:r>
      <w:r w:rsidRPr="00D83F4E">
        <w:rPr>
          <w:b/>
        </w:rPr>
        <w:t>0,8 e 1,2 L/m²</w:t>
      </w:r>
      <w:r>
        <w:t>, de acordo com a absorção da base. A aplicação será feita em faixas longitudinais sobrepostas, garantindo uma cobertura completa e uniforme.</w:t>
      </w:r>
    </w:p>
    <w:p w:rsidR="00DC75BA" w:rsidRDefault="00DC75BA" w:rsidP="00846AEA">
      <w:pPr>
        <w:pStyle w:val="TEXTONORMAL"/>
      </w:pPr>
      <w:r>
        <w:t xml:space="preserve">Após a aplicação, a camada imprimação deverá passar pelo período de cura, que pode variar entre 24 </w:t>
      </w:r>
      <w:r w:rsidR="00D83F4E">
        <w:t>a</w:t>
      </w:r>
      <w:r>
        <w:t xml:space="preserve"> 72 horas, dependendo das condições climáticas, como temperatura e umidade do ar. Durante esse período, será proibida a circulação de veículos ou equipamentos pesados sobre a área imprimada, para evitar danos à camada. O controle de qualidade incluirá verificação visual da absorção do ligante, garantindo que a base esteja adequadamente preparada para receber a pintura de ligação e as camadas asfálticas subsequentes.</w:t>
      </w:r>
    </w:p>
    <w:p w:rsidR="0041454C" w:rsidRDefault="0041454C" w:rsidP="0041454C">
      <w:pPr>
        <w:pStyle w:val="Ttulo1"/>
      </w:pPr>
      <w:r>
        <w:t xml:space="preserve">Pavimento </w:t>
      </w:r>
      <w:r w:rsidR="00D75884">
        <w:t>Asfáltico</w:t>
      </w:r>
    </w:p>
    <w:p w:rsidR="00D75884" w:rsidRDefault="00D75884" w:rsidP="00846AEA">
      <w:pPr>
        <w:pStyle w:val="TEXTONORMAL"/>
      </w:pPr>
      <w:r>
        <w:t>Fazem parte das camadas do pavimento asfáltico as seguintes etapas, executadas sobre a base de BGS imprimada:</w:t>
      </w:r>
    </w:p>
    <w:p w:rsidR="00D75884" w:rsidRDefault="00846AEA" w:rsidP="00846AEA">
      <w:pPr>
        <w:pStyle w:val="TEXTONORMAL"/>
        <w:rPr>
          <w:b/>
        </w:rPr>
      </w:pPr>
      <w:r>
        <w:t>I –</w:t>
      </w:r>
      <w:r w:rsidRPr="00846AEA">
        <w:t xml:space="preserve"> </w:t>
      </w:r>
      <w:r w:rsidR="00D75884">
        <w:t>P</w:t>
      </w:r>
      <w:r w:rsidR="00D75884" w:rsidRPr="00237CA0">
        <w:t>intura de ligação</w:t>
      </w:r>
      <w:r w:rsidR="00D75884">
        <w:t xml:space="preserve"> com</w:t>
      </w:r>
      <w:r>
        <w:t xml:space="preserve"> emulsão asfáltica</w:t>
      </w:r>
      <w:r w:rsidR="00D75884" w:rsidRPr="00BE3534">
        <w:rPr>
          <w:b/>
        </w:rPr>
        <w:t xml:space="preserve"> RR-2C</w:t>
      </w:r>
      <w:r>
        <w:rPr>
          <w:b/>
        </w:rPr>
        <w:t>;</w:t>
      </w:r>
    </w:p>
    <w:p w:rsidR="00846AEA" w:rsidRPr="00846AEA" w:rsidRDefault="00846AEA" w:rsidP="00846AEA">
      <w:pPr>
        <w:pStyle w:val="TEXTONORMAL"/>
      </w:pPr>
      <w:r w:rsidRPr="00846AEA">
        <w:t>II</w:t>
      </w:r>
      <w:r>
        <w:t xml:space="preserve"> –</w:t>
      </w:r>
      <w:r w:rsidRPr="00846AEA">
        <w:t xml:space="preserve"> </w:t>
      </w:r>
      <w:r>
        <w:t xml:space="preserve">Camada de </w:t>
      </w:r>
      <w:r w:rsidRPr="00846AEA">
        <w:rPr>
          <w:b/>
        </w:rPr>
        <w:t xml:space="preserve">CBUQ </w:t>
      </w:r>
      <w:r>
        <w:rPr>
          <w:b/>
        </w:rPr>
        <w:t>(</w:t>
      </w:r>
      <w:proofErr w:type="spellStart"/>
      <w:r w:rsidRPr="00846AEA">
        <w:rPr>
          <w:b/>
        </w:rPr>
        <w:t>Binder</w:t>
      </w:r>
      <w:proofErr w:type="spellEnd"/>
      <w:r>
        <w:rPr>
          <w:b/>
        </w:rPr>
        <w:t>)</w:t>
      </w:r>
      <w:r>
        <w:t xml:space="preserve">, com </w:t>
      </w:r>
      <w:r w:rsidRPr="00E84A5A">
        <w:rPr>
          <w:b/>
        </w:rPr>
        <w:t>3cm</w:t>
      </w:r>
      <w:r>
        <w:t xml:space="preserve"> de espessura;</w:t>
      </w:r>
    </w:p>
    <w:p w:rsidR="00D75884" w:rsidRDefault="00846AEA" w:rsidP="00846AEA">
      <w:pPr>
        <w:pStyle w:val="TEXTONORMAL"/>
      </w:pPr>
      <w:r>
        <w:t>III – Nova p</w:t>
      </w:r>
      <w:r w:rsidRPr="00237CA0">
        <w:t>intura de ligação</w:t>
      </w:r>
      <w:r>
        <w:t xml:space="preserve"> com emulsão asfáltica</w:t>
      </w:r>
      <w:r w:rsidRPr="00BE3534">
        <w:rPr>
          <w:b/>
        </w:rPr>
        <w:t xml:space="preserve"> RR-2C</w:t>
      </w:r>
      <w:r>
        <w:rPr>
          <w:b/>
        </w:rPr>
        <w:t>;</w:t>
      </w:r>
    </w:p>
    <w:p w:rsidR="00846AEA" w:rsidRDefault="00846AEA" w:rsidP="00946E8A">
      <w:pPr>
        <w:pStyle w:val="TEXTONORMAL"/>
        <w:spacing w:before="0"/>
      </w:pPr>
      <w:r>
        <w:t xml:space="preserve">IV – Camada final de </w:t>
      </w:r>
      <w:r w:rsidRPr="00846AEA">
        <w:rPr>
          <w:b/>
        </w:rPr>
        <w:t xml:space="preserve">CBUQ </w:t>
      </w:r>
      <w:r>
        <w:rPr>
          <w:b/>
        </w:rPr>
        <w:t xml:space="preserve">(Rolamento) </w:t>
      </w:r>
      <w:r>
        <w:t xml:space="preserve">final, com </w:t>
      </w:r>
      <w:r w:rsidRPr="00E84A5A">
        <w:rPr>
          <w:b/>
        </w:rPr>
        <w:t>3cm</w:t>
      </w:r>
      <w:r>
        <w:t xml:space="preserve"> de espessura;</w:t>
      </w:r>
    </w:p>
    <w:p w:rsidR="00D75884" w:rsidRDefault="00D75884" w:rsidP="00946E8A">
      <w:pPr>
        <w:spacing w:after="0" w:line="240" w:lineRule="auto"/>
      </w:pPr>
    </w:p>
    <w:p w:rsidR="006A07BD" w:rsidRPr="00E84A5A" w:rsidRDefault="0041454C" w:rsidP="00946E8A">
      <w:pPr>
        <w:pStyle w:val="TEXTONORMAL"/>
        <w:spacing w:before="0"/>
        <w:ind w:firstLine="0"/>
        <w:rPr>
          <w:b/>
        </w:rPr>
      </w:pPr>
      <w:r w:rsidRPr="00E84A5A">
        <w:rPr>
          <w:b/>
        </w:rPr>
        <w:t xml:space="preserve">10.1 </w:t>
      </w:r>
      <w:r w:rsidR="00E84A5A">
        <w:rPr>
          <w:b/>
        </w:rPr>
        <w:t>Orientações</w:t>
      </w:r>
      <w:r w:rsidR="00E84A5A" w:rsidRPr="00E84A5A">
        <w:rPr>
          <w:b/>
        </w:rPr>
        <w:t xml:space="preserve"> para p</w:t>
      </w:r>
      <w:r w:rsidR="00D75884" w:rsidRPr="00E84A5A">
        <w:rPr>
          <w:b/>
        </w:rPr>
        <w:t>intura de ligação</w:t>
      </w:r>
    </w:p>
    <w:p w:rsidR="005D79ED" w:rsidRPr="005954DE" w:rsidRDefault="005510BD" w:rsidP="00E84A5A">
      <w:pPr>
        <w:pStyle w:val="TEXTONORMAL"/>
      </w:pPr>
      <w:r>
        <w:t>A</w:t>
      </w:r>
      <w:r w:rsidR="005D79ED" w:rsidRPr="005954DE">
        <w:t xml:space="preserve"> </w:t>
      </w:r>
      <w:r w:rsidR="00E84A5A">
        <w:t>p</w:t>
      </w:r>
      <w:r w:rsidR="005D79ED" w:rsidRPr="005954DE">
        <w:t xml:space="preserve">intura de </w:t>
      </w:r>
      <w:r w:rsidR="00E84A5A">
        <w:t>l</w:t>
      </w:r>
      <w:r w:rsidR="005D79ED" w:rsidRPr="005954DE">
        <w:t>igação do tipo RR-2C</w:t>
      </w:r>
      <w:r>
        <w:t>,</w:t>
      </w:r>
      <w:r w:rsidR="005D79ED" w:rsidRPr="005954DE">
        <w:t xml:space="preserve"> consiste na aplicação de uma camada de material betuminoso sobre a superfície de uma base ou de um pavimento, antes da execução de um revestimento betuminoso, objetivando promover a aderência entre este revestimento e a camada subjacente.</w:t>
      </w:r>
    </w:p>
    <w:p w:rsidR="005D79ED" w:rsidRPr="005954DE" w:rsidRDefault="005D79ED" w:rsidP="00846AEA">
      <w:pPr>
        <w:pStyle w:val="TEXTONORMAL"/>
      </w:pPr>
      <w:r w:rsidRPr="005954DE">
        <w:t>Deve-se proceder a varredura da superfície de modo a eliminar o pó e o material solto existente. O jato de ar comprimido deverá ser usado quando as condições da pista assim o exigirem, mesmo após a varredura mecânica ou manual.</w:t>
      </w:r>
    </w:p>
    <w:p w:rsidR="005D79ED" w:rsidRPr="005954DE" w:rsidRDefault="005D79ED" w:rsidP="00846AEA">
      <w:pPr>
        <w:pStyle w:val="TEXTONORMAL"/>
      </w:pPr>
      <w:r w:rsidRPr="005954DE">
        <w:t>Todo o equipamento, ainda do início da execução da obra, deverá ser examinado pela Fiscalização e estar em perfeitas condições de funcionamento.</w:t>
      </w:r>
    </w:p>
    <w:p w:rsidR="005D79ED" w:rsidRPr="005954DE" w:rsidRDefault="005D79ED" w:rsidP="00846AEA">
      <w:pPr>
        <w:pStyle w:val="TEXTONORMAL"/>
      </w:pPr>
      <w:r w:rsidRPr="005954DE">
        <w:t xml:space="preserve">O material betuminoso utilizado será uma emulsão asfáltica catiônica, do tipo RR- 2C, que deverá atender as especificações da ABNT, com taxa de aplicação de </w:t>
      </w:r>
      <w:r w:rsidRPr="00E84A5A">
        <w:rPr>
          <w:b/>
        </w:rPr>
        <w:t>0,8 litros/m².</w:t>
      </w:r>
    </w:p>
    <w:p w:rsidR="005D79ED" w:rsidRPr="005954DE" w:rsidRDefault="005D79ED" w:rsidP="00846AEA">
      <w:pPr>
        <w:pStyle w:val="TEXTONORMAL"/>
      </w:pPr>
      <w:r w:rsidRPr="005954DE">
        <w:t xml:space="preserve">Aplica-se o material betuminoso adequado, na temperatura compatível com o seu tipo, na quantidade certa e na maneira mais uniforme. O material betuminoso não deve ser distribuído quando a temperatura ambiente estiver abaixo de 10°C, ou em dias de chuva, ou quando esta estiver iminente. A temperatura de aplicação do material betuminoso deve ser fixada para cada tipo, em função da relação temperatura-viscosidade. No que concerne à temperatura de aplicação da RR-2C, a mesma deverá ser de ordem a emprestar ao material betuminoso, uma viscosidade </w:t>
      </w:r>
      <w:proofErr w:type="spellStart"/>
      <w:r w:rsidRPr="005954DE">
        <w:t>Saybolt-Furol</w:t>
      </w:r>
      <w:proofErr w:type="spellEnd"/>
      <w:r w:rsidRPr="005954DE">
        <w:t xml:space="preserve"> compreendida entre 25 e 100 segundos. (A faixa de temperatura recomendável é de 20 a 50°C)</w:t>
      </w:r>
    </w:p>
    <w:p w:rsidR="005D79ED" w:rsidRPr="005954DE" w:rsidRDefault="005D79ED" w:rsidP="00846AEA">
      <w:pPr>
        <w:pStyle w:val="TEXTONORMAL"/>
      </w:pPr>
      <w:r w:rsidRPr="005954DE">
        <w:t>Deve-se executar a pintura de ligação em toda a camada, em um mesmo turno de trabalho, e deixá-la fechada ao trânsito, sempre que possível. Quando isso não for possível, deve-se trabalhar em meia pista, fazendo a pintura de ligação da adjacente, logo que a pintura permita sua abertura ao trânsito.</w:t>
      </w:r>
    </w:p>
    <w:p w:rsidR="005D79ED" w:rsidRPr="005954DE" w:rsidRDefault="005D79ED" w:rsidP="00846AEA">
      <w:pPr>
        <w:pStyle w:val="TEXTONORMAL"/>
      </w:pPr>
      <w:r w:rsidRPr="005954DE">
        <w:t>A fim de evitar a superposição ou excesso de material nos pontos inicial e final das aplicações, devem-se colocar faixas de papel transversalmente na pista, de modo que o material betuminoso comece e cesse de sair da barra de distribuição sobre essas faixas, as quais, a seguir, são retiradas. Qualquer falha na aplicação do material betuminoso deve ser logo corrigida.</w:t>
      </w:r>
    </w:p>
    <w:p w:rsidR="005D79ED" w:rsidRPr="005954DE" w:rsidRDefault="005D79ED" w:rsidP="00846AEA">
      <w:pPr>
        <w:pStyle w:val="TEXTONORMAL"/>
      </w:pPr>
      <w:r w:rsidRPr="005954DE">
        <w:t>Antes da aplicação do material betuminoso, no caso de bases de solo-cimento ou concreto magro, a superfície da base deve ser irrigada, a fim de saturar os vazios existentes, não se admitindo excesso de água sobre a superfície.</w:t>
      </w:r>
    </w:p>
    <w:p w:rsidR="005D79ED" w:rsidRPr="005954DE" w:rsidRDefault="005D79ED" w:rsidP="00846AEA">
      <w:pPr>
        <w:pStyle w:val="TEXTONORMAL"/>
      </w:pPr>
      <w:r w:rsidRPr="005954DE">
        <w:t>A distribuição do ligante deverá ser feita por carros equipados com bomba reguladora de pressão e sistema completo de aquecimento, que permitam a aplicação do material betuminoso em quantidade uniforme.</w:t>
      </w:r>
    </w:p>
    <w:p w:rsidR="005D79ED" w:rsidRPr="005954DE" w:rsidRDefault="005D79ED" w:rsidP="00846AEA">
      <w:pPr>
        <w:pStyle w:val="TEXTONORMAL"/>
      </w:pPr>
      <w:r w:rsidRPr="005954DE">
        <w:t xml:space="preserve">Os carros distribuidores deverão dispor de termômetros, em locais de fácil observação, e, ainda, um </w:t>
      </w:r>
      <w:proofErr w:type="spellStart"/>
      <w:r w:rsidRPr="005954DE">
        <w:t>espargidor</w:t>
      </w:r>
      <w:proofErr w:type="spellEnd"/>
      <w:r w:rsidRPr="005954DE">
        <w:t xml:space="preserve"> manual para tratamento de pequenas superfícies e correções localizadas.</w:t>
      </w:r>
    </w:p>
    <w:p w:rsidR="005D79ED" w:rsidRPr="005954DE" w:rsidRDefault="005D79ED" w:rsidP="00846AEA">
      <w:pPr>
        <w:pStyle w:val="TEXTONORMAL"/>
      </w:pPr>
      <w:r w:rsidRPr="005954DE">
        <w:t>O depósito de material betuminoso, quando necessário, deve ser equipado com dispositivo que permita o aquecimento adequado e uniforme do conteúdo do recipiente. O depósito deve ter capacidade tal que possa armazenar a quantidade de material betuminoso a ser aplicado em, pelo menos, um dia de trabalho.</w:t>
      </w:r>
    </w:p>
    <w:p w:rsidR="005D79ED" w:rsidRPr="005954DE" w:rsidRDefault="005D79ED" w:rsidP="00846AEA">
      <w:pPr>
        <w:pStyle w:val="TEXTONORMAL"/>
      </w:pPr>
      <w:r w:rsidRPr="005954DE">
        <w:t>Deverá ser realizada a pesagem do carro distribuidor, antes e depois da aplicação do material betuminoso. Não sendo possível a realização do controle por esse método, admite-se que seja feito da seguinte maneira:</w:t>
      </w:r>
    </w:p>
    <w:p w:rsidR="005D79ED" w:rsidRPr="005954DE" w:rsidRDefault="005D79ED" w:rsidP="00846AEA">
      <w:pPr>
        <w:pStyle w:val="TEXTONORMAL"/>
      </w:pPr>
      <w:r w:rsidRPr="005954DE">
        <w:t>Coloca-se na pista uma bandeja de peso e área conhecidos e por uma simples pesagem, após a passagem do cano distribuidor, tem-se a quantidade de material betuminoso utilizado.</w:t>
      </w:r>
    </w:p>
    <w:p w:rsidR="00E84A5A" w:rsidRDefault="005D79ED" w:rsidP="009B23B3">
      <w:pPr>
        <w:pStyle w:val="TEXTONORMAL"/>
      </w:pPr>
      <w:r w:rsidRPr="005954DE">
        <w:t>Utilizando uma régua de madeira, pintada e graduada, que possa dar diretamente pela diferença da altura do material betuminoso no tanque do carro distribuidor, antes e depois da operação, a quantidade do material de consumido.</w:t>
      </w:r>
    </w:p>
    <w:p w:rsidR="009B23B3" w:rsidRDefault="009B23B3" w:rsidP="009B23B3">
      <w:pPr>
        <w:pStyle w:val="TEXTONORMAL"/>
      </w:pPr>
    </w:p>
    <w:p w:rsidR="00666A24" w:rsidRPr="00E84A5A" w:rsidRDefault="00846AEA" w:rsidP="00E84A5A">
      <w:pPr>
        <w:pStyle w:val="TEXTONORMAL"/>
        <w:ind w:firstLine="0"/>
        <w:rPr>
          <w:b/>
        </w:rPr>
      </w:pPr>
      <w:r w:rsidRPr="00E84A5A">
        <w:rPr>
          <w:b/>
        </w:rPr>
        <w:t xml:space="preserve">10.2 </w:t>
      </w:r>
      <w:r w:rsidR="00E84A5A">
        <w:rPr>
          <w:b/>
        </w:rPr>
        <w:t>Orientações</w:t>
      </w:r>
      <w:r w:rsidR="00E84A5A" w:rsidRPr="00E84A5A">
        <w:rPr>
          <w:b/>
        </w:rPr>
        <w:t xml:space="preserve"> para camadas de CBUQ</w:t>
      </w:r>
    </w:p>
    <w:p w:rsidR="007131DD" w:rsidRPr="005954DE" w:rsidRDefault="007131DD" w:rsidP="00846AEA">
      <w:pPr>
        <w:pStyle w:val="TEXTONORMAL"/>
      </w:pPr>
      <w:r w:rsidRPr="005954DE">
        <w:t>Concreto Betuminoso Usinado a Quente é o revestimento flexível, resultante da mistura a quente, em usina adequada, de agregado mineral graduado, material de enchimento e material betuminoso, espalhado e comprimido a quente sobre a base imprimada.</w:t>
      </w:r>
    </w:p>
    <w:p w:rsidR="007131DD" w:rsidRPr="005954DE" w:rsidRDefault="007131DD" w:rsidP="00846AEA">
      <w:pPr>
        <w:pStyle w:val="TEXTONORMAL"/>
      </w:pPr>
      <w:r w:rsidRPr="005954DE">
        <w:t>A contratante deverá apresentar o projeto da massa asfáltica (CBUQ) e respectivo ensaio Marshall, em tempo hábil para ser aprovado pela Fiscalização.</w:t>
      </w:r>
    </w:p>
    <w:p w:rsidR="007131DD" w:rsidRPr="005954DE" w:rsidRDefault="007131DD" w:rsidP="00846AEA">
      <w:pPr>
        <w:pStyle w:val="TEXTONORMAL"/>
      </w:pPr>
      <w:r w:rsidRPr="005954DE">
        <w:t xml:space="preserve">Sobre a pintura de ligação será espalhado o CBUQ de modo a apresentar, quando comprimida, a espessura do projeto determinada de 3 cm. </w:t>
      </w:r>
    </w:p>
    <w:p w:rsidR="007131DD" w:rsidRPr="005954DE" w:rsidRDefault="007131DD" w:rsidP="00846AEA">
      <w:pPr>
        <w:pStyle w:val="TEXTONORMAL"/>
      </w:pPr>
      <w:r w:rsidRPr="005954DE">
        <w:t>Todos os materiais devem satisfazer às especificações próprias da ABNT e do DNIT.</w:t>
      </w:r>
    </w:p>
    <w:p w:rsidR="007131DD" w:rsidRPr="005954DE" w:rsidRDefault="007131DD" w:rsidP="00846AEA">
      <w:pPr>
        <w:pStyle w:val="TEXTONORMAL"/>
      </w:pPr>
      <w:r w:rsidRPr="005954DE">
        <w:t xml:space="preserve">A Execução dos serviços de CBUQ consistirá no fornecimento da mistura, espalhamento com </w:t>
      </w:r>
      <w:proofErr w:type="spellStart"/>
      <w:r w:rsidRPr="005954DE">
        <w:t>vibroacabadora</w:t>
      </w:r>
      <w:proofErr w:type="spellEnd"/>
      <w:r w:rsidRPr="005954DE">
        <w:t xml:space="preserve">, tipo arrastão e compactação de uma camada de acordo com o alinhamento, </w:t>
      </w:r>
      <w:proofErr w:type="spellStart"/>
      <w:r w:rsidRPr="005954DE">
        <w:t>greide</w:t>
      </w:r>
      <w:proofErr w:type="spellEnd"/>
      <w:r w:rsidRPr="005954DE">
        <w:t>, espessura e seção transversal fornecidos pelo projeto geométrico, e dentro das tolerâncias definidas por esta Especificação. Os serviços de execução de CBUQ (Concreto Betuminoso Usinado a Quente) serão controlados pela fiscalização.</w:t>
      </w:r>
    </w:p>
    <w:p w:rsidR="007131DD" w:rsidRPr="005954DE" w:rsidRDefault="007131DD" w:rsidP="00846AEA">
      <w:pPr>
        <w:pStyle w:val="TEXTONORMAL"/>
      </w:pPr>
      <w:r w:rsidRPr="005954DE">
        <w:t xml:space="preserve">A mistura asfáltica não será espalhada sobre a superfície molhada, ou quando o tempo se apresentar chuvoso ou com neblina, ou quando a temperatura for inferior a 10ºC na sombra, ou, ainda em condições atmosféricas desfavoráveis. O início dos trabalhos deverá ser autorizado pela Fiscalização. </w:t>
      </w:r>
    </w:p>
    <w:p w:rsidR="007131DD" w:rsidRPr="005954DE" w:rsidRDefault="007131DD" w:rsidP="00846AEA">
      <w:pPr>
        <w:pStyle w:val="TEXTONORMAL"/>
      </w:pPr>
      <w:r w:rsidRPr="005954DE">
        <w:t>A empresa irá controlar a saída dos caminhões com CBUQ na usina, controlando o peso (balança da empresa), a temperatura da mistura e na chegada dos mesmos nos pontos de lançamento da mistura verificando o ticket da balança e a temperatura da mistura.</w:t>
      </w:r>
    </w:p>
    <w:p w:rsidR="007131DD" w:rsidRPr="005954DE" w:rsidRDefault="007131DD" w:rsidP="00846AEA">
      <w:pPr>
        <w:pStyle w:val="TEXTONORMAL"/>
      </w:pPr>
      <w:r w:rsidRPr="005954DE">
        <w:t xml:space="preserve"> Na execução do concreto asfáltico, deverá haver uma perfeita sincronização entre as unidades transportadoras, a produção da usina e a capacidade de espalhamento da </w:t>
      </w:r>
      <w:proofErr w:type="spellStart"/>
      <w:r w:rsidRPr="005954DE">
        <w:t>motoniveladora</w:t>
      </w:r>
      <w:proofErr w:type="spellEnd"/>
      <w:r w:rsidRPr="005954DE">
        <w:t>, de maneira que a execução seja contínua, sem interrupção em qualquer fase do trabalho.</w:t>
      </w:r>
    </w:p>
    <w:p w:rsidR="007131DD" w:rsidRPr="005954DE" w:rsidRDefault="007131DD" w:rsidP="00846AEA">
      <w:pPr>
        <w:pStyle w:val="TEXTONORMAL"/>
      </w:pPr>
      <w:r w:rsidRPr="005954DE">
        <w:t xml:space="preserve">A usina instalada deverá produzir um volume de concreto asfáltico que permita o deslocamento contínuo da </w:t>
      </w:r>
      <w:proofErr w:type="spellStart"/>
      <w:r w:rsidRPr="005954DE">
        <w:t>vibroacabadora</w:t>
      </w:r>
      <w:proofErr w:type="spellEnd"/>
      <w:r w:rsidRPr="005954DE">
        <w:t>.</w:t>
      </w:r>
    </w:p>
    <w:p w:rsidR="007131DD" w:rsidRPr="005954DE" w:rsidRDefault="007131DD" w:rsidP="00846AEA">
      <w:pPr>
        <w:pStyle w:val="TEXTONORMAL"/>
      </w:pPr>
      <w:r w:rsidRPr="005954DE">
        <w:t>Os trabalhos complementares manuais e a compactação deverão ter condições de permitir o avanço das obras na velocidade em que a mistura é espalhada.</w:t>
      </w:r>
    </w:p>
    <w:p w:rsidR="007131DD" w:rsidRPr="005954DE" w:rsidRDefault="007131DD" w:rsidP="00846AEA">
      <w:pPr>
        <w:pStyle w:val="TEXTONORMAL"/>
      </w:pPr>
      <w:r w:rsidRPr="005954DE">
        <w:t>Quando o revestimento for construído em meia pista, a junta longitudinal da primeira deverá ser pintada com asfalto dissolvido de cura rápida ou emulsão asfáltica, antes da colocação da camada que constitui a outra meia pista.</w:t>
      </w:r>
    </w:p>
    <w:p w:rsidR="007131DD" w:rsidRPr="005954DE" w:rsidRDefault="007131DD" w:rsidP="00846AEA">
      <w:pPr>
        <w:pStyle w:val="TEXTONORMAL"/>
      </w:pPr>
      <w:r w:rsidRPr="005954DE">
        <w:t>A mistura espalhada não poderá apresentar regiões segregadas. Se isto ocorrer, o serviço deverá ser suspenso imediatamente e determinado se a causa é de operação, ou outra qualquer. Os serviços só serão recomeçados após sanada a causa da ocorrência.</w:t>
      </w:r>
    </w:p>
    <w:p w:rsidR="007131DD" w:rsidRPr="005954DE" w:rsidRDefault="007131DD" w:rsidP="00846AEA">
      <w:pPr>
        <w:pStyle w:val="TEXTONORMAL"/>
      </w:pPr>
      <w:r w:rsidRPr="005954DE">
        <w:t>A massa espalhada deve ser imediatamente compactada, de maneira a obter uma camada que satisfaça os requisitos de acabamento e densidade.</w:t>
      </w:r>
    </w:p>
    <w:p w:rsidR="007131DD" w:rsidRPr="005954DE" w:rsidRDefault="007131DD" w:rsidP="00846AEA">
      <w:pPr>
        <w:pStyle w:val="TEXTONORMAL"/>
      </w:pPr>
      <w:r w:rsidRPr="005954DE">
        <w:t xml:space="preserve">Os serviços de compactação poderão ser realizados em 3 etapas: a primeira consistirá na compactação inicial da massa com rolo liso, do tipo tandem ou três rodas, e será executado imediatamente atrás da </w:t>
      </w:r>
      <w:proofErr w:type="spellStart"/>
      <w:r w:rsidRPr="005954DE">
        <w:t>vibroacabadora</w:t>
      </w:r>
      <w:proofErr w:type="spellEnd"/>
      <w:r w:rsidRPr="005954DE">
        <w:t>, com a roda motriz do rolo atuando como roda dianteira. O rolo se deslocará sempre do bordo mais baixo para a parte mais elevada da pista; a segunda etapa consistirá na compactação da camada com rolos de pneus de pressão variável logo após a primeira fase da compactação. A pressão dos pneus deve ser a máxima que a mistura possa suportar sem deslocamento ou trincas prejudiciais na massa. Esta pressão deve ser aumentada de maneira a ser atingido o grau de compactação. A parte final consistirá no acabamento da superfície compactada por meio de rolos lisos do tipo tandem.</w:t>
      </w:r>
    </w:p>
    <w:p w:rsidR="007131DD" w:rsidRPr="005954DE" w:rsidRDefault="007131DD" w:rsidP="00846AEA">
      <w:pPr>
        <w:pStyle w:val="TEXTONORMAL"/>
      </w:pPr>
      <w:r w:rsidRPr="005954DE">
        <w:t>Sem prejuízo da superfície acabada, a primeira etapa pode ser suprimida iniciando-se a compactação imediatamente com rolo de pneus de pressão variável.</w:t>
      </w:r>
    </w:p>
    <w:p w:rsidR="007131DD" w:rsidRPr="005954DE" w:rsidRDefault="007131DD" w:rsidP="00846AEA">
      <w:pPr>
        <w:pStyle w:val="TEXTONORMAL"/>
      </w:pPr>
      <w:r w:rsidRPr="005954DE">
        <w:t xml:space="preserve">Após a compactação, a camada de concreto asfáltico deverá estar de acordo com os requisitos de alinhamento, </w:t>
      </w:r>
      <w:proofErr w:type="spellStart"/>
      <w:r w:rsidRPr="005954DE">
        <w:t>greide</w:t>
      </w:r>
      <w:proofErr w:type="spellEnd"/>
      <w:r w:rsidRPr="005954DE">
        <w:t xml:space="preserve"> e acabamento. </w:t>
      </w:r>
    </w:p>
    <w:p w:rsidR="007131DD" w:rsidRPr="005954DE" w:rsidRDefault="007131DD" w:rsidP="00846AEA">
      <w:pPr>
        <w:pStyle w:val="TEXTONORMAL"/>
      </w:pPr>
      <w:r w:rsidRPr="005954DE">
        <w:t>O grau de compactação da camada concluída deverá ser superior a 95%, tomando-se corpos de prova moldados com 75 golpes em cada fase, pelo “Método Marshall”. A densidade desses corpos de prova não deve diferir mais de 1,5% em relação à dos corpos de prova do projeto.</w:t>
      </w:r>
    </w:p>
    <w:p w:rsidR="007131DD" w:rsidRPr="005954DE" w:rsidRDefault="007131DD" w:rsidP="00846AEA">
      <w:pPr>
        <w:pStyle w:val="TEXTONORMAL"/>
      </w:pPr>
      <w:r w:rsidRPr="005954DE">
        <w:t>Na execução da camada de concreto asfáltico deverão ser realizados controles tecnológicos da mistura e da execução dos serviços, resultando, portanto, controles de usina e de pista. A determinação da temperatura da mistura do concreto asfáltico se processará no caminhão por ocasião da pesagem na balança localizada junto à usina, e também junto a pista. De cada carga será realizada pelo menos uma determinação.</w:t>
      </w:r>
    </w:p>
    <w:p w:rsidR="007131DD" w:rsidRPr="005954DE" w:rsidRDefault="007131DD" w:rsidP="00846AEA">
      <w:pPr>
        <w:pStyle w:val="TEXTONORMAL"/>
      </w:pPr>
      <w:r w:rsidRPr="005954DE">
        <w:t xml:space="preserve">Será proibido o tráfego sobre o concreto asfáltico imediatamente após sua conclusão até que a mistura tenha endurecido convenientemente por esfriamento. A via não poderá ser aberta ao tráfego </w:t>
      </w:r>
      <w:r w:rsidRPr="009B23B3">
        <w:rPr>
          <w:b/>
        </w:rPr>
        <w:t>antes de 6 horas</w:t>
      </w:r>
      <w:r w:rsidRPr="005954DE">
        <w:t xml:space="preserve"> após a conclusão de concreto asfáltico. </w:t>
      </w:r>
    </w:p>
    <w:p w:rsidR="007131DD" w:rsidRDefault="007131DD" w:rsidP="00846AEA">
      <w:pPr>
        <w:pStyle w:val="TEXTONORMAL"/>
      </w:pPr>
      <w:r w:rsidRPr="005954DE">
        <w:t>Em condições excepcionais a Fiscalização poderá determinar uma redução deste prazo, quando houver necessidade de deslocamento do equipamento e veículos destinados à execução da obra.</w:t>
      </w:r>
    </w:p>
    <w:p w:rsidR="002028A3" w:rsidRPr="005954DE" w:rsidRDefault="002028A3" w:rsidP="00846AEA">
      <w:pPr>
        <w:pStyle w:val="TEXTONORMAL"/>
      </w:pPr>
      <w:r w:rsidRPr="005954DE">
        <w:t xml:space="preserve">As tampas referentes aos poços de visita e de manobras de registro, quando existentes, que estejam situadas onde será efetuado o pavimento deverão ser niveladas até o nível do pavimento finalizado, deve ser feito em concreto o seu prolongamento e utilizar a mesma tampa existente hoje, com a devida precaução para que não ocorra seu levantamento com o trânsito de veículos sob ela. </w:t>
      </w:r>
    </w:p>
    <w:p w:rsidR="00A155BF" w:rsidRPr="005954DE" w:rsidRDefault="00A155BF" w:rsidP="005954DE">
      <w:pPr>
        <w:pStyle w:val="Ttulo1"/>
        <w:rPr>
          <w:rFonts w:cs="Arial"/>
          <w:szCs w:val="22"/>
        </w:rPr>
      </w:pPr>
      <w:r w:rsidRPr="005954DE">
        <w:rPr>
          <w:rFonts w:cs="Arial"/>
          <w:szCs w:val="22"/>
        </w:rPr>
        <w:t>controle tecnológico</w:t>
      </w:r>
    </w:p>
    <w:p w:rsidR="005F1DA4" w:rsidRPr="005954DE" w:rsidRDefault="005F1DA4" w:rsidP="00846AEA">
      <w:pPr>
        <w:pStyle w:val="TEXTONORMAL"/>
      </w:pPr>
      <w:r w:rsidRPr="005954DE">
        <w:t>O Controle Tecnológico (análises) para verificação da espessura, composição e resistência do asfalto deverá ser realizado em laboratório independente, a ser determinado pelo contratante.</w:t>
      </w:r>
    </w:p>
    <w:p w:rsidR="005F1DA4" w:rsidRPr="005954DE" w:rsidRDefault="005F1DA4" w:rsidP="00846AEA">
      <w:pPr>
        <w:pStyle w:val="TEXTONORMAL"/>
      </w:pPr>
      <w:r w:rsidRPr="005954DE">
        <w:t>As amostras do pavimento poderão, se necessário, ser cortadas por meio de brocas mecânicas com diâmetro superior a 10 cm, que assegurem a retirada de amostras indeformadas. Os locais onde as amostras forem retiradas devem ser preenchidos com novo material que deverá apresentar as características da área circundante, sem remuneração extra da Contratante.</w:t>
      </w:r>
    </w:p>
    <w:p w:rsidR="005F1DA4" w:rsidRPr="005954DE" w:rsidRDefault="005F1DA4" w:rsidP="00846AEA">
      <w:pPr>
        <w:pStyle w:val="TEXTONORMAL"/>
      </w:pPr>
      <w:r w:rsidRPr="005954DE">
        <w:t>As amostras retiradas abrangerão toda a espessura da camada. Os locais para coleta destas amostras serão especificados pela Fiscalização.</w:t>
      </w:r>
    </w:p>
    <w:p w:rsidR="005F1DA4" w:rsidRPr="005954DE" w:rsidRDefault="005F1DA4" w:rsidP="00846AEA">
      <w:pPr>
        <w:pStyle w:val="TEXTONORMAL"/>
      </w:pPr>
      <w:r w:rsidRPr="005954DE">
        <w:t>Antes da última medição deverá ser entregue pela contratada, os laudos de controle tecnológico, e apensado a ele, os resultados dos ensaios realizados em cada etapa dos serviços, conforme as exigências normativas do DNIT, na quantidade de amostras, tipos de ensaios e atendimento a parâmetros</w:t>
      </w:r>
      <w:r w:rsidR="0016351D" w:rsidRPr="005954DE">
        <w:t>.</w:t>
      </w:r>
    </w:p>
    <w:p w:rsidR="0016351D" w:rsidRPr="005954DE" w:rsidRDefault="0016351D" w:rsidP="005954DE">
      <w:pPr>
        <w:pStyle w:val="Ttulo1"/>
        <w:rPr>
          <w:rFonts w:cs="Arial"/>
          <w:szCs w:val="22"/>
        </w:rPr>
      </w:pPr>
      <w:r w:rsidRPr="005954DE">
        <w:rPr>
          <w:rFonts w:cs="Arial"/>
          <w:szCs w:val="22"/>
        </w:rPr>
        <w:t>alterações</w:t>
      </w:r>
    </w:p>
    <w:p w:rsidR="0016351D" w:rsidRPr="005954DE" w:rsidRDefault="0016351D" w:rsidP="00846AEA">
      <w:pPr>
        <w:pStyle w:val="TEXTONORMAL"/>
      </w:pPr>
      <w:r w:rsidRPr="005954DE">
        <w:t>As alterações que eventualmente forem necessárias, somente poderão ser feitas sob consulta e autorização da Contratante.</w:t>
      </w:r>
    </w:p>
    <w:p w:rsidR="009119EC" w:rsidRPr="005954DE" w:rsidRDefault="00E84A5A" w:rsidP="005954DE">
      <w:pPr>
        <w:pStyle w:val="Ttulo1"/>
        <w:rPr>
          <w:rFonts w:cs="Arial"/>
          <w:szCs w:val="22"/>
        </w:rPr>
      </w:pPr>
      <w:r>
        <w:rPr>
          <w:rFonts w:cs="Arial"/>
          <w:szCs w:val="22"/>
        </w:rPr>
        <w:t>SERVIÇOS</w:t>
      </w:r>
      <w:r w:rsidR="009119EC" w:rsidRPr="005954DE">
        <w:rPr>
          <w:rFonts w:cs="Arial"/>
          <w:szCs w:val="22"/>
        </w:rPr>
        <w:t xml:space="preserve"> complementares</w:t>
      </w:r>
    </w:p>
    <w:p w:rsidR="002A23C7" w:rsidRDefault="00EA5CA3" w:rsidP="00846AEA">
      <w:pPr>
        <w:pStyle w:val="TEXTONORMAL"/>
      </w:pPr>
      <w:r>
        <w:rPr>
          <w:b/>
        </w:rPr>
        <w:t xml:space="preserve">Meio-fio: </w:t>
      </w:r>
      <w:r w:rsidR="002A23C7">
        <w:t>Deverá ser executada a instalação de meio-fio novo ao longo da calçada localizada no lado esquerdo da via, no sentido Sul–Norte, conforme indicado no projeto. Na calçada do lado direito, será realizado o reaproveitamento do meio-fio existente. Também deverá ser previsto o rebaixamento do meio fio nos pontos de</w:t>
      </w:r>
      <w:r w:rsidR="002A23C7" w:rsidRPr="002A23C7">
        <w:t xml:space="preserve"> entradas e saídas de veículos dos lotes </w:t>
      </w:r>
      <w:proofErr w:type="spellStart"/>
      <w:r w:rsidR="002A23C7" w:rsidRPr="002A23C7">
        <w:t>lindeiros</w:t>
      </w:r>
      <w:proofErr w:type="spellEnd"/>
      <w:r w:rsidR="002A23C7" w:rsidRPr="002A23C7">
        <w:t>, de modo a garantir a acessibilidade e a funcionalidade d</w:t>
      </w:r>
      <w:r w:rsidR="002A23C7">
        <w:t>o</w:t>
      </w:r>
      <w:r w:rsidR="002A23C7" w:rsidRPr="002A23C7">
        <w:t>s acessos.</w:t>
      </w:r>
    </w:p>
    <w:p w:rsidR="000D08F5" w:rsidRPr="000D08F5" w:rsidRDefault="000D08F5" w:rsidP="000D08F5">
      <w:pPr>
        <w:pStyle w:val="TEXTONORMAL"/>
      </w:pPr>
      <w:r>
        <w:rPr>
          <w:b/>
        </w:rPr>
        <w:t xml:space="preserve">Bocas de lobo: </w:t>
      </w:r>
      <w:r w:rsidRPr="000D08F5">
        <w:t>Deverá ser prevista a execução ou adequação das bocas de lobo ao longo do trecho a ser pavimentado, de acordo com o projeto e com as normas técnicas vigentes</w:t>
      </w:r>
      <w:r>
        <w:t>, devendo</w:t>
      </w:r>
      <w:r w:rsidRPr="000D08F5">
        <w:t xml:space="preserve"> ser compatíveis com o perfil da via, com grelhas resistentes ao tráfego e posicionadas de forma a garantir a adequada captação das águas pluviais, evitando pontos de alagamento.</w:t>
      </w:r>
    </w:p>
    <w:p w:rsidR="009119EC" w:rsidRPr="005954DE" w:rsidRDefault="005510BD" w:rsidP="00846AEA">
      <w:pPr>
        <w:pStyle w:val="TEXTONORMAL"/>
      </w:pPr>
      <w:r w:rsidRPr="00E95F7B">
        <w:rPr>
          <w:b/>
        </w:rPr>
        <w:t>Sinalização horizontal:</w:t>
      </w:r>
      <w:r w:rsidRPr="005954DE">
        <w:t xml:space="preserve"> </w:t>
      </w:r>
      <w:r w:rsidR="009119EC" w:rsidRPr="005954DE">
        <w:t xml:space="preserve">Haverá a pintura da sinalização horizontal </w:t>
      </w:r>
      <w:r>
        <w:t>de</w:t>
      </w:r>
      <w:r w:rsidR="00946E8A">
        <w:t xml:space="preserve"> divisão de fluxo (cor amarela) e pintura do meio-fio (cor branca)</w:t>
      </w:r>
      <w:r w:rsidR="00EA5CA3">
        <w:t>.</w:t>
      </w:r>
    </w:p>
    <w:p w:rsidR="009119EC" w:rsidRPr="005954DE" w:rsidRDefault="00E61A5E" w:rsidP="00846AEA">
      <w:pPr>
        <w:pStyle w:val="TEXTONORMAL"/>
      </w:pPr>
      <w:r w:rsidRPr="00E95F7B">
        <w:rPr>
          <w:b/>
        </w:rPr>
        <w:t>Sinalização vertical</w:t>
      </w:r>
      <w:r w:rsidR="00E21F59" w:rsidRPr="00E95F7B">
        <w:rPr>
          <w:b/>
        </w:rPr>
        <w:t>:</w:t>
      </w:r>
      <w:r w:rsidR="00E21F59">
        <w:t xml:space="preserve"> </w:t>
      </w:r>
      <w:r w:rsidR="005E6D92">
        <w:t xml:space="preserve">Deverão ser instaladas </w:t>
      </w:r>
      <w:r w:rsidR="00E21F59">
        <w:t>placas</w:t>
      </w:r>
      <w:r w:rsidR="005E6D92">
        <w:t xml:space="preserve"> de regulamentação</w:t>
      </w:r>
      <w:r w:rsidR="00E21F59">
        <w:t xml:space="preserve"> confeccionadas em chapas de aço laminado a frio, com 1,6 mm de espessura, com dimensões conforme projeto. Será dada uma demão de primer a base de epóxi e a sinalização com tinta retro refletiva. Alternativamente poderão ser aplicadas películas no lugar de pintura, com as mesmas características ou superior. O verso da placa receberá uma demão de tinta esmalte preto fosco. As balizas serão fixadas nos passeios, fazendo-se um furo de 30 cm de diâmetro com 50 cm de profundidade, preenchendo com concreto </w:t>
      </w:r>
      <w:proofErr w:type="spellStart"/>
      <w:r w:rsidR="00E21F59">
        <w:t>Fck</w:t>
      </w:r>
      <w:proofErr w:type="spellEnd"/>
      <w:r w:rsidR="00E21F59">
        <w:t xml:space="preserve"> 20 MPa, realizando-se posteriormente o acabamento no passeio. O furo será preenchido com concreto </w:t>
      </w:r>
      <w:proofErr w:type="spellStart"/>
      <w:r w:rsidR="00E21F59">
        <w:t>Fck</w:t>
      </w:r>
      <w:proofErr w:type="spellEnd"/>
      <w:r w:rsidR="00E21F59">
        <w:t xml:space="preserve"> 20 MPa, realizando-se posteriormente o acabamento no passeio. A placa será fixada a 2,</w:t>
      </w:r>
      <w:r w:rsidR="00CC3A03">
        <w:t>5</w:t>
      </w:r>
      <w:r w:rsidR="00E21F59">
        <w:t>0 cm do passeio até a sua extremidade inferior, através de parafusos galvanizados, com diâmetro de 5/16 polegadas por 63 mm, com porca e arruela, atravessando a baliza através de furos. A extremidade das placas deverá ficar a 30 cm do meio-fio.</w:t>
      </w:r>
    </w:p>
    <w:p w:rsidR="00A155BF" w:rsidRPr="005954DE" w:rsidRDefault="009119EC" w:rsidP="005954DE">
      <w:pPr>
        <w:pStyle w:val="Ttulo1"/>
        <w:rPr>
          <w:rFonts w:cs="Arial"/>
          <w:szCs w:val="22"/>
        </w:rPr>
      </w:pPr>
      <w:r w:rsidRPr="005954DE">
        <w:rPr>
          <w:rFonts w:cs="Arial"/>
          <w:szCs w:val="22"/>
        </w:rPr>
        <w:t>entrega da obra</w:t>
      </w:r>
    </w:p>
    <w:p w:rsidR="009119EC" w:rsidRPr="005954DE" w:rsidRDefault="009119EC" w:rsidP="00846AEA">
      <w:pPr>
        <w:pStyle w:val="TEXTONORMAL"/>
      </w:pPr>
      <w:r w:rsidRPr="005954DE">
        <w:t>A obra deverá ser entregue limpa e livre de entulhos.</w:t>
      </w:r>
    </w:p>
    <w:p w:rsidR="009119EC" w:rsidRDefault="009119EC" w:rsidP="00846AEA">
      <w:pPr>
        <w:pStyle w:val="TEXTONORMAL"/>
      </w:pPr>
    </w:p>
    <w:p w:rsidR="005510BD" w:rsidRPr="005954DE" w:rsidRDefault="005510BD" w:rsidP="00846AEA">
      <w:pPr>
        <w:pStyle w:val="TEXTONORMAL"/>
      </w:pPr>
    </w:p>
    <w:p w:rsidR="00B22AB1" w:rsidRPr="005954DE" w:rsidRDefault="00064378" w:rsidP="009B23B3">
      <w:pPr>
        <w:pStyle w:val="TEXTONORMAL"/>
        <w:ind w:left="707" w:firstLine="1"/>
        <w:jc w:val="right"/>
      </w:pPr>
      <w:r w:rsidRPr="005954DE">
        <w:t xml:space="preserve">Estância Velha, </w:t>
      </w:r>
      <w:r w:rsidR="002A23C7">
        <w:t>24</w:t>
      </w:r>
      <w:r w:rsidRPr="005954DE">
        <w:t xml:space="preserve"> de </w:t>
      </w:r>
      <w:r w:rsidR="00D96892">
        <w:t>abril</w:t>
      </w:r>
      <w:r w:rsidR="006E573E" w:rsidRPr="005954DE">
        <w:t xml:space="preserve"> </w:t>
      </w:r>
      <w:r w:rsidR="001165BA" w:rsidRPr="005954DE">
        <w:t>de 202</w:t>
      </w:r>
      <w:r w:rsidR="00480AE8">
        <w:t>5</w:t>
      </w:r>
      <w:r w:rsidR="00B22AB1" w:rsidRPr="005954DE">
        <w:t>.</w:t>
      </w:r>
    </w:p>
    <w:p w:rsidR="00B22AB1" w:rsidRPr="005954DE" w:rsidRDefault="00B22AB1" w:rsidP="00846AEA">
      <w:pPr>
        <w:pStyle w:val="TEXTONORMAL"/>
      </w:pPr>
    </w:p>
    <w:p w:rsidR="002A23C7" w:rsidRDefault="002A23C7" w:rsidP="00846AEA">
      <w:pPr>
        <w:pStyle w:val="TEXTONORMAL"/>
      </w:pPr>
    </w:p>
    <w:p w:rsidR="002A23C7" w:rsidRDefault="002A23C7" w:rsidP="00846AEA">
      <w:pPr>
        <w:pStyle w:val="TEXTONORMAL"/>
      </w:pPr>
    </w:p>
    <w:p w:rsidR="00040203" w:rsidRDefault="00040203" w:rsidP="00846AEA">
      <w:pPr>
        <w:pStyle w:val="TEXTONORMAL"/>
      </w:pPr>
    </w:p>
    <w:p w:rsidR="00040203" w:rsidRDefault="00040203" w:rsidP="00846AEA">
      <w:pPr>
        <w:pStyle w:val="TEXTONORMAL"/>
      </w:pPr>
    </w:p>
    <w:p w:rsidR="00040203" w:rsidRDefault="00040203" w:rsidP="00846AEA">
      <w:pPr>
        <w:pStyle w:val="TEXTONORMAL"/>
      </w:pPr>
    </w:p>
    <w:p w:rsidR="002A23C7" w:rsidRPr="005954DE" w:rsidRDefault="002A23C7" w:rsidP="00846AEA">
      <w:pPr>
        <w:pStyle w:val="TEXTONORMAL"/>
      </w:pPr>
    </w:p>
    <w:tbl>
      <w:tblPr>
        <w:tblStyle w:val="Tabelacomgrade"/>
        <w:tblW w:w="0" w:type="auto"/>
        <w:jc w:val="center"/>
        <w:tblLook w:val="04A0" w:firstRow="1" w:lastRow="0" w:firstColumn="1" w:lastColumn="0" w:noHBand="0" w:noVBand="1"/>
      </w:tblPr>
      <w:tblGrid>
        <w:gridCol w:w="4768"/>
      </w:tblGrid>
      <w:tr w:rsidR="00040203" w:rsidRPr="005954DE" w:rsidTr="00040203">
        <w:trPr>
          <w:trHeight w:val="1738"/>
          <w:jc w:val="center"/>
        </w:trPr>
        <w:tc>
          <w:tcPr>
            <w:tcW w:w="4768" w:type="dxa"/>
            <w:tcBorders>
              <w:left w:val="nil"/>
              <w:bottom w:val="nil"/>
              <w:right w:val="nil"/>
            </w:tcBorders>
          </w:tcPr>
          <w:p w:rsidR="00040203" w:rsidRPr="005954DE" w:rsidRDefault="00040203" w:rsidP="005510BD">
            <w:pPr>
              <w:pStyle w:val="ASSINATURA"/>
              <w:spacing w:before="120"/>
              <w:rPr>
                <w:rFonts w:cs="Arial"/>
                <w:sz w:val="22"/>
                <w:szCs w:val="22"/>
              </w:rPr>
            </w:pPr>
            <w:r w:rsidRPr="00040203">
              <w:rPr>
                <w:rFonts w:cs="Arial"/>
                <w:sz w:val="22"/>
                <w:szCs w:val="22"/>
              </w:rPr>
              <w:t xml:space="preserve">Resp. Técnico: </w:t>
            </w:r>
            <w:r>
              <w:rPr>
                <w:rFonts w:cs="Arial"/>
                <w:sz w:val="22"/>
                <w:szCs w:val="22"/>
              </w:rPr>
              <w:t xml:space="preserve">Felipe </w:t>
            </w:r>
            <w:proofErr w:type="spellStart"/>
            <w:r>
              <w:rPr>
                <w:rFonts w:cs="Arial"/>
                <w:sz w:val="22"/>
                <w:szCs w:val="22"/>
              </w:rPr>
              <w:t>Antonio</w:t>
            </w:r>
            <w:proofErr w:type="spellEnd"/>
            <w:r>
              <w:rPr>
                <w:rFonts w:cs="Arial"/>
                <w:sz w:val="22"/>
                <w:szCs w:val="22"/>
              </w:rPr>
              <w:t xml:space="preserve"> da Silva Alves</w:t>
            </w:r>
          </w:p>
          <w:p w:rsidR="00040203" w:rsidRPr="005954DE" w:rsidRDefault="00040203" w:rsidP="00040203">
            <w:pPr>
              <w:pStyle w:val="ASSINATURA"/>
              <w:spacing w:before="120"/>
              <w:rPr>
                <w:rFonts w:cs="Arial"/>
                <w:sz w:val="22"/>
                <w:szCs w:val="22"/>
              </w:rPr>
            </w:pPr>
            <w:r>
              <w:rPr>
                <w:rFonts w:cs="Arial"/>
                <w:sz w:val="22"/>
                <w:szCs w:val="22"/>
              </w:rPr>
              <w:t>Engenheiro Civil - CREA RS255113</w:t>
            </w:r>
          </w:p>
        </w:tc>
      </w:tr>
    </w:tbl>
    <w:p w:rsidR="00B22AB1" w:rsidRPr="005954DE" w:rsidRDefault="00B22AB1" w:rsidP="0085670B">
      <w:pPr>
        <w:pStyle w:val="TEXTONORMAL"/>
      </w:pPr>
      <w:bookmarkStart w:id="0" w:name="_GoBack"/>
      <w:bookmarkEnd w:id="0"/>
    </w:p>
    <w:sectPr w:rsidR="00B22AB1" w:rsidRPr="005954DE" w:rsidSect="005954DE">
      <w:headerReference w:type="default" r:id="rId10"/>
      <w:footerReference w:type="default" r:id="rId11"/>
      <w:pgSz w:w="11906" w:h="16838"/>
      <w:pgMar w:top="1701" w:right="1134" w:bottom="1134" w:left="1134" w:header="567" w:footer="79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A5CA3" w:rsidRDefault="00EA5CA3" w:rsidP="00071414">
      <w:pPr>
        <w:spacing w:after="0" w:line="240" w:lineRule="auto"/>
      </w:pPr>
      <w:r>
        <w:separator/>
      </w:r>
    </w:p>
  </w:endnote>
  <w:endnote w:type="continuationSeparator" w:id="0">
    <w:p w:rsidR="00EA5CA3" w:rsidRDefault="00EA5CA3" w:rsidP="0007141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783851950"/>
      <w:docPartObj>
        <w:docPartGallery w:val="Page Numbers (Bottom of Page)"/>
        <w:docPartUnique/>
      </w:docPartObj>
    </w:sdtPr>
    <w:sdtEndPr/>
    <w:sdtContent>
      <w:sdt>
        <w:sdtPr>
          <w:id w:val="-16323997"/>
          <w:docPartObj>
            <w:docPartGallery w:val="Page Numbers (Top of Page)"/>
            <w:docPartUnique/>
          </w:docPartObj>
        </w:sdtPr>
        <w:sdtEndPr/>
        <w:sdtContent>
          <w:p w:rsidR="00EA5CA3" w:rsidRPr="00080527" w:rsidRDefault="00EA5CA3" w:rsidP="00080527">
            <w:pPr>
              <w:pStyle w:val="Rodap"/>
              <w:jc w:val="right"/>
              <w:rPr>
                <w:b/>
                <w:bCs/>
                <w:sz w:val="16"/>
                <w:szCs w:val="16"/>
              </w:rPr>
            </w:pPr>
            <w:r w:rsidRPr="00CD0654">
              <w:rPr>
                <w:sz w:val="16"/>
                <w:szCs w:val="16"/>
              </w:rPr>
              <w:t xml:space="preserve">Página </w:t>
            </w:r>
            <w:r w:rsidRPr="00CD0654">
              <w:rPr>
                <w:b/>
                <w:bCs/>
                <w:sz w:val="16"/>
                <w:szCs w:val="16"/>
              </w:rPr>
              <w:fldChar w:fldCharType="begin"/>
            </w:r>
            <w:r w:rsidRPr="00CD0654">
              <w:rPr>
                <w:b/>
                <w:bCs/>
                <w:sz w:val="16"/>
                <w:szCs w:val="16"/>
              </w:rPr>
              <w:instrText>PAGE</w:instrText>
            </w:r>
            <w:r w:rsidRPr="00CD0654">
              <w:rPr>
                <w:b/>
                <w:bCs/>
                <w:sz w:val="16"/>
                <w:szCs w:val="16"/>
              </w:rPr>
              <w:fldChar w:fldCharType="separate"/>
            </w:r>
            <w:r w:rsidR="00542410">
              <w:rPr>
                <w:b/>
                <w:bCs/>
                <w:noProof/>
                <w:sz w:val="16"/>
                <w:szCs w:val="16"/>
              </w:rPr>
              <w:t>14</w:t>
            </w:r>
            <w:r w:rsidRPr="00CD0654">
              <w:rPr>
                <w:b/>
                <w:bCs/>
                <w:sz w:val="16"/>
                <w:szCs w:val="16"/>
              </w:rPr>
              <w:fldChar w:fldCharType="end"/>
            </w:r>
            <w:r w:rsidRPr="00CD0654">
              <w:rPr>
                <w:sz w:val="16"/>
                <w:szCs w:val="16"/>
              </w:rPr>
              <w:t xml:space="preserve"> de </w:t>
            </w:r>
            <w:r w:rsidRPr="00CD0654">
              <w:rPr>
                <w:b/>
                <w:bCs/>
                <w:sz w:val="16"/>
                <w:szCs w:val="16"/>
              </w:rPr>
              <w:fldChar w:fldCharType="begin"/>
            </w:r>
            <w:r w:rsidRPr="00CD0654">
              <w:rPr>
                <w:b/>
                <w:bCs/>
                <w:sz w:val="16"/>
                <w:szCs w:val="16"/>
              </w:rPr>
              <w:instrText>NUMPAGES</w:instrText>
            </w:r>
            <w:r w:rsidRPr="00CD0654">
              <w:rPr>
                <w:b/>
                <w:bCs/>
                <w:sz w:val="16"/>
                <w:szCs w:val="16"/>
              </w:rPr>
              <w:fldChar w:fldCharType="separate"/>
            </w:r>
            <w:r w:rsidR="00542410">
              <w:rPr>
                <w:b/>
                <w:bCs/>
                <w:noProof/>
                <w:sz w:val="16"/>
                <w:szCs w:val="16"/>
              </w:rPr>
              <w:t>15</w:t>
            </w:r>
            <w:r w:rsidRPr="00CD0654">
              <w:rPr>
                <w:b/>
                <w:bCs/>
                <w:sz w:val="16"/>
                <w:szCs w:val="16"/>
              </w:rPr>
              <w:fldChar w:fldCharType="end"/>
            </w:r>
          </w:p>
        </w:sdtContent>
      </w:sdt>
    </w:sdtContent>
  </w:sdt>
  <w:p w:rsidR="00EA5CA3" w:rsidRPr="00071414" w:rsidRDefault="00EA5CA3" w:rsidP="00071414">
    <w:pPr>
      <w:pStyle w:val="SemEspaamento"/>
      <w:jc w:val="center"/>
      <w:rPr>
        <w:sz w:val="20"/>
        <w:szCs w:val="20"/>
      </w:rPr>
    </w:pPr>
    <w:r w:rsidRPr="00071414">
      <w:rPr>
        <w:sz w:val="20"/>
        <w:szCs w:val="20"/>
      </w:rPr>
      <w:t>Rua Anita Garibaldi, 299- Centro- Fone/ Fax (51) 3561-4050/ 3561-1292- Estância Velha/RS</w:t>
    </w:r>
  </w:p>
  <w:p w:rsidR="00EA5CA3" w:rsidRPr="00071414" w:rsidRDefault="00EA5CA3" w:rsidP="00071414">
    <w:pPr>
      <w:pStyle w:val="SemEspaamento"/>
      <w:jc w:val="center"/>
      <w:rPr>
        <w:sz w:val="20"/>
        <w:szCs w:val="20"/>
      </w:rPr>
    </w:pPr>
    <w:r w:rsidRPr="00071414">
      <w:rPr>
        <w:sz w:val="20"/>
        <w:szCs w:val="20"/>
      </w:rPr>
      <w:t>www.estanciavelha.rs.gov.br        e-mail: seplur@estanciavelha.rs.gov.br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A5CA3" w:rsidRDefault="00EA5CA3" w:rsidP="00071414">
      <w:pPr>
        <w:spacing w:after="0" w:line="240" w:lineRule="auto"/>
      </w:pPr>
      <w:r>
        <w:separator/>
      </w:r>
    </w:p>
  </w:footnote>
  <w:footnote w:type="continuationSeparator" w:id="0">
    <w:p w:rsidR="00EA5CA3" w:rsidRDefault="00EA5CA3" w:rsidP="0007141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A5CA3" w:rsidRDefault="00EA5CA3" w:rsidP="008C4FBA">
    <w:pPr>
      <w:pStyle w:val="Cabealho"/>
      <w:rPr>
        <w:rFonts w:cs="Arial"/>
      </w:rPr>
    </w:pPr>
    <w:r>
      <w:rPr>
        <w:rFonts w:cs="Arial"/>
        <w:noProof/>
        <w:lang w:eastAsia="pt-BR"/>
      </w:rPr>
      <w:drawing>
        <wp:anchor distT="0" distB="0" distL="114300" distR="114300" simplePos="0" relativeHeight="251659264" behindDoc="0" locked="0" layoutInCell="1" allowOverlap="1" wp14:anchorId="2989C2E2" wp14:editId="250632D7">
          <wp:simplePos x="0" y="0"/>
          <wp:positionH relativeFrom="margin">
            <wp:posOffset>2736215</wp:posOffset>
          </wp:positionH>
          <wp:positionV relativeFrom="topMargin">
            <wp:posOffset>186690</wp:posOffset>
          </wp:positionV>
          <wp:extent cx="869315" cy="1009650"/>
          <wp:effectExtent l="0" t="0" r="6985" b="0"/>
          <wp:wrapSquare wrapText="bothSides"/>
          <wp:docPr id="2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69315" cy="10096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EA5CA3" w:rsidRDefault="00EA5CA3" w:rsidP="008C4FBA">
    <w:pPr>
      <w:pStyle w:val="Cabealho"/>
      <w:rPr>
        <w:rFonts w:cs="Arial"/>
      </w:rPr>
    </w:pPr>
  </w:p>
  <w:p w:rsidR="00EA5CA3" w:rsidRDefault="00EA5CA3" w:rsidP="008C4FBA">
    <w:pPr>
      <w:pStyle w:val="Cabealho"/>
      <w:rPr>
        <w:rFonts w:cs="Arial"/>
      </w:rPr>
    </w:pPr>
  </w:p>
  <w:p w:rsidR="00EA5CA3" w:rsidRDefault="00EA5CA3" w:rsidP="008C4FBA">
    <w:pPr>
      <w:pStyle w:val="Cabealho"/>
      <w:rPr>
        <w:rFonts w:cs="Arial"/>
      </w:rPr>
    </w:pPr>
  </w:p>
  <w:p w:rsidR="00EA5CA3" w:rsidRDefault="00EA5CA3" w:rsidP="008C4FBA">
    <w:pPr>
      <w:pStyle w:val="Cabealho"/>
      <w:rPr>
        <w:rFonts w:cs="Arial"/>
      </w:rPr>
    </w:pPr>
  </w:p>
  <w:p w:rsidR="00EA5CA3" w:rsidRDefault="00EA5CA3" w:rsidP="008C4FBA">
    <w:pPr>
      <w:pStyle w:val="Cabealho"/>
      <w:jc w:val="center"/>
    </w:pPr>
    <w:r>
      <w:t>estado do rio grande do sul</w:t>
    </w:r>
  </w:p>
  <w:p w:rsidR="00EA5CA3" w:rsidRDefault="00EA5CA3" w:rsidP="00D1269F">
    <w:pPr>
      <w:pStyle w:val="Cabealho"/>
      <w:jc w:val="center"/>
    </w:pPr>
    <w:r w:rsidRPr="00DC6575">
      <w:t>Prefeitura Municipal de Estância Velha/RS</w:t>
    </w:r>
  </w:p>
  <w:p w:rsidR="00EA5CA3" w:rsidRDefault="00EA5CA3" w:rsidP="00D1269F">
    <w:pPr>
      <w:pStyle w:val="Cabealho"/>
      <w:jc w:val="cent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A22787B"/>
    <w:multiLevelType w:val="hybridMultilevel"/>
    <w:tmpl w:val="8A8B3E63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1D463E2D"/>
    <w:multiLevelType w:val="hybridMultilevel"/>
    <w:tmpl w:val="1D3039A4"/>
    <w:lvl w:ilvl="0" w:tplc="0416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 w15:restartNumberingAfterBreak="0">
    <w:nsid w:val="2E7A2A6C"/>
    <w:multiLevelType w:val="multilevel"/>
    <w:tmpl w:val="8DCEA8E8"/>
    <w:lvl w:ilvl="0">
      <w:start w:val="1"/>
      <w:numFmt w:val="decimal"/>
      <w:lvlText w:val="%1."/>
      <w:lvlJc w:val="left"/>
      <w:pPr>
        <w:ind w:left="432" w:hanging="432"/>
      </w:pPr>
      <w:rPr>
        <w:rFonts w:hint="default"/>
        <w:b/>
        <w:i w:val="0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hint="default"/>
        <w:b/>
        <w:i w:val="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3" w15:restartNumberingAfterBreak="0">
    <w:nsid w:val="33FA3376"/>
    <w:multiLevelType w:val="multilevel"/>
    <w:tmpl w:val="39AA78E6"/>
    <w:lvl w:ilvl="0">
      <w:start w:val="1"/>
      <w:numFmt w:val="decimal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suff w:val="space"/>
      <w:lvlText w:val="4.%2"/>
      <w:lvlJc w:val="left"/>
      <w:pPr>
        <w:ind w:left="567" w:hanging="567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Ttulo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Ttulo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Ttulo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tulo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tulo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tulo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tulo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4" w15:restartNumberingAfterBreak="0">
    <w:nsid w:val="345C74A7"/>
    <w:multiLevelType w:val="hybridMultilevel"/>
    <w:tmpl w:val="E29AB24A"/>
    <w:lvl w:ilvl="0" w:tplc="3042B6F6">
      <w:start w:val="1"/>
      <w:numFmt w:val="decimal"/>
      <w:pStyle w:val="11subttulonovo"/>
      <w:lvlText w:val="%1."/>
      <w:lvlJc w:val="left"/>
      <w:pPr>
        <w:ind w:left="1004" w:hanging="360"/>
      </w:pPr>
      <w:rPr>
        <w:rFonts w:hint="default"/>
        <w:b/>
        <w:i w:val="0"/>
      </w:rPr>
    </w:lvl>
    <w:lvl w:ilvl="1" w:tplc="04160019" w:tentative="1">
      <w:start w:val="1"/>
      <w:numFmt w:val="lowerLetter"/>
      <w:lvlText w:val="%2."/>
      <w:lvlJc w:val="left"/>
      <w:pPr>
        <w:ind w:left="1724" w:hanging="360"/>
      </w:pPr>
    </w:lvl>
    <w:lvl w:ilvl="2" w:tplc="0416001B" w:tentative="1">
      <w:start w:val="1"/>
      <w:numFmt w:val="lowerRoman"/>
      <w:lvlText w:val="%3."/>
      <w:lvlJc w:val="right"/>
      <w:pPr>
        <w:ind w:left="2444" w:hanging="180"/>
      </w:pPr>
    </w:lvl>
    <w:lvl w:ilvl="3" w:tplc="0416000F" w:tentative="1">
      <w:start w:val="1"/>
      <w:numFmt w:val="decimal"/>
      <w:lvlText w:val="%4."/>
      <w:lvlJc w:val="left"/>
      <w:pPr>
        <w:ind w:left="3164" w:hanging="360"/>
      </w:pPr>
    </w:lvl>
    <w:lvl w:ilvl="4" w:tplc="04160019" w:tentative="1">
      <w:start w:val="1"/>
      <w:numFmt w:val="lowerLetter"/>
      <w:lvlText w:val="%5."/>
      <w:lvlJc w:val="left"/>
      <w:pPr>
        <w:ind w:left="3884" w:hanging="360"/>
      </w:pPr>
    </w:lvl>
    <w:lvl w:ilvl="5" w:tplc="0416001B" w:tentative="1">
      <w:start w:val="1"/>
      <w:numFmt w:val="lowerRoman"/>
      <w:lvlText w:val="%6."/>
      <w:lvlJc w:val="right"/>
      <w:pPr>
        <w:ind w:left="4604" w:hanging="180"/>
      </w:pPr>
    </w:lvl>
    <w:lvl w:ilvl="6" w:tplc="0416000F" w:tentative="1">
      <w:start w:val="1"/>
      <w:numFmt w:val="decimal"/>
      <w:lvlText w:val="%7."/>
      <w:lvlJc w:val="left"/>
      <w:pPr>
        <w:ind w:left="5324" w:hanging="360"/>
      </w:pPr>
    </w:lvl>
    <w:lvl w:ilvl="7" w:tplc="04160019" w:tentative="1">
      <w:start w:val="1"/>
      <w:numFmt w:val="lowerLetter"/>
      <w:lvlText w:val="%8."/>
      <w:lvlJc w:val="left"/>
      <w:pPr>
        <w:ind w:left="6044" w:hanging="360"/>
      </w:pPr>
    </w:lvl>
    <w:lvl w:ilvl="8" w:tplc="0416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5" w15:restartNumberingAfterBreak="0">
    <w:nsid w:val="490505A1"/>
    <w:multiLevelType w:val="hybridMultilevel"/>
    <w:tmpl w:val="6636B650"/>
    <w:lvl w:ilvl="0" w:tplc="04160005">
      <w:start w:val="1"/>
      <w:numFmt w:val="bullet"/>
      <w:lvlText w:val=""/>
      <w:lvlJc w:val="left"/>
      <w:pPr>
        <w:ind w:left="1429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 w15:restartNumberingAfterBreak="0">
    <w:nsid w:val="51363A5B"/>
    <w:multiLevelType w:val="hybridMultilevel"/>
    <w:tmpl w:val="56EAD480"/>
    <w:lvl w:ilvl="0" w:tplc="26945D64">
      <w:start w:val="1"/>
      <w:numFmt w:val="upperRoman"/>
      <w:lvlText w:val="%1."/>
      <w:lvlJc w:val="left"/>
      <w:pPr>
        <w:ind w:left="1287" w:hanging="720"/>
      </w:pPr>
      <w:rPr>
        <w:rFonts w:hint="default"/>
        <w:b/>
      </w:rPr>
    </w:lvl>
    <w:lvl w:ilvl="1" w:tplc="04160019" w:tentative="1">
      <w:start w:val="1"/>
      <w:numFmt w:val="lowerLetter"/>
      <w:lvlText w:val="%2."/>
      <w:lvlJc w:val="left"/>
      <w:pPr>
        <w:ind w:left="1647" w:hanging="360"/>
      </w:pPr>
    </w:lvl>
    <w:lvl w:ilvl="2" w:tplc="0416001B" w:tentative="1">
      <w:start w:val="1"/>
      <w:numFmt w:val="lowerRoman"/>
      <w:lvlText w:val="%3."/>
      <w:lvlJc w:val="right"/>
      <w:pPr>
        <w:ind w:left="2367" w:hanging="180"/>
      </w:pPr>
    </w:lvl>
    <w:lvl w:ilvl="3" w:tplc="0416000F" w:tentative="1">
      <w:start w:val="1"/>
      <w:numFmt w:val="decimal"/>
      <w:lvlText w:val="%4."/>
      <w:lvlJc w:val="left"/>
      <w:pPr>
        <w:ind w:left="3087" w:hanging="360"/>
      </w:pPr>
    </w:lvl>
    <w:lvl w:ilvl="4" w:tplc="04160019" w:tentative="1">
      <w:start w:val="1"/>
      <w:numFmt w:val="lowerLetter"/>
      <w:lvlText w:val="%5."/>
      <w:lvlJc w:val="left"/>
      <w:pPr>
        <w:ind w:left="3807" w:hanging="360"/>
      </w:pPr>
    </w:lvl>
    <w:lvl w:ilvl="5" w:tplc="0416001B" w:tentative="1">
      <w:start w:val="1"/>
      <w:numFmt w:val="lowerRoman"/>
      <w:lvlText w:val="%6."/>
      <w:lvlJc w:val="right"/>
      <w:pPr>
        <w:ind w:left="4527" w:hanging="180"/>
      </w:pPr>
    </w:lvl>
    <w:lvl w:ilvl="6" w:tplc="0416000F" w:tentative="1">
      <w:start w:val="1"/>
      <w:numFmt w:val="decimal"/>
      <w:lvlText w:val="%7."/>
      <w:lvlJc w:val="left"/>
      <w:pPr>
        <w:ind w:left="5247" w:hanging="360"/>
      </w:pPr>
    </w:lvl>
    <w:lvl w:ilvl="7" w:tplc="04160019" w:tentative="1">
      <w:start w:val="1"/>
      <w:numFmt w:val="lowerLetter"/>
      <w:lvlText w:val="%8."/>
      <w:lvlJc w:val="left"/>
      <w:pPr>
        <w:ind w:left="5967" w:hanging="360"/>
      </w:pPr>
    </w:lvl>
    <w:lvl w:ilvl="8" w:tplc="0416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7" w15:restartNumberingAfterBreak="0">
    <w:nsid w:val="51C656CD"/>
    <w:multiLevelType w:val="hybridMultilevel"/>
    <w:tmpl w:val="87ECD440"/>
    <w:lvl w:ilvl="0" w:tplc="969ED35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1E905EE"/>
    <w:multiLevelType w:val="hybridMultilevel"/>
    <w:tmpl w:val="4E2C7D20"/>
    <w:lvl w:ilvl="0" w:tplc="F7040FFE">
      <w:start w:val="1"/>
      <w:numFmt w:val="decimal"/>
      <w:pStyle w:val="TTULO2"/>
      <w:lvlText w:val="%1."/>
      <w:lvlJc w:val="left"/>
      <w:pPr>
        <w:ind w:left="1080" w:hanging="360"/>
      </w:pPr>
      <w:rPr>
        <w:rFonts w:hint="default"/>
        <w:b/>
        <w:i w:val="0"/>
      </w:rPr>
    </w:lvl>
    <w:lvl w:ilvl="1" w:tplc="04160019" w:tentative="1">
      <w:start w:val="1"/>
      <w:numFmt w:val="lowerLetter"/>
      <w:lvlText w:val="%2."/>
      <w:lvlJc w:val="left"/>
      <w:pPr>
        <w:ind w:left="1800" w:hanging="360"/>
      </w:pPr>
    </w:lvl>
    <w:lvl w:ilvl="2" w:tplc="0416001B" w:tentative="1">
      <w:start w:val="1"/>
      <w:numFmt w:val="lowerRoman"/>
      <w:lvlText w:val="%3."/>
      <w:lvlJc w:val="right"/>
      <w:pPr>
        <w:ind w:left="2520" w:hanging="180"/>
      </w:pPr>
    </w:lvl>
    <w:lvl w:ilvl="3" w:tplc="0416000F" w:tentative="1">
      <w:start w:val="1"/>
      <w:numFmt w:val="decimal"/>
      <w:lvlText w:val="%4."/>
      <w:lvlJc w:val="left"/>
      <w:pPr>
        <w:ind w:left="3240" w:hanging="360"/>
      </w:pPr>
    </w:lvl>
    <w:lvl w:ilvl="4" w:tplc="04160019" w:tentative="1">
      <w:start w:val="1"/>
      <w:numFmt w:val="lowerLetter"/>
      <w:lvlText w:val="%5."/>
      <w:lvlJc w:val="left"/>
      <w:pPr>
        <w:ind w:left="3960" w:hanging="360"/>
      </w:pPr>
    </w:lvl>
    <w:lvl w:ilvl="5" w:tplc="0416001B" w:tentative="1">
      <w:start w:val="1"/>
      <w:numFmt w:val="lowerRoman"/>
      <w:lvlText w:val="%6."/>
      <w:lvlJc w:val="right"/>
      <w:pPr>
        <w:ind w:left="4680" w:hanging="180"/>
      </w:pPr>
    </w:lvl>
    <w:lvl w:ilvl="6" w:tplc="0416000F" w:tentative="1">
      <w:start w:val="1"/>
      <w:numFmt w:val="decimal"/>
      <w:lvlText w:val="%7."/>
      <w:lvlJc w:val="left"/>
      <w:pPr>
        <w:ind w:left="5400" w:hanging="360"/>
      </w:pPr>
    </w:lvl>
    <w:lvl w:ilvl="7" w:tplc="04160019" w:tentative="1">
      <w:start w:val="1"/>
      <w:numFmt w:val="lowerLetter"/>
      <w:lvlText w:val="%8."/>
      <w:lvlJc w:val="left"/>
      <w:pPr>
        <w:ind w:left="6120" w:hanging="360"/>
      </w:pPr>
    </w:lvl>
    <w:lvl w:ilvl="8" w:tplc="0416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69426929"/>
    <w:multiLevelType w:val="multilevel"/>
    <w:tmpl w:val="B77A3DD4"/>
    <w:lvl w:ilvl="0">
      <w:start w:val="1"/>
      <w:numFmt w:val="decimal"/>
      <w:pStyle w:val="Ttulo1"/>
      <w:suff w:val="space"/>
      <w:lvlText w:val="%1."/>
      <w:lvlJc w:val="left"/>
      <w:pPr>
        <w:ind w:left="0" w:firstLine="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360" w:hanging="360"/>
      </w:pPr>
      <w:rPr>
        <w:rFonts w:hint="default"/>
        <w:b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isLgl/>
      <w:lvlText w:val="%1.%2.%3.%4.%5.%6.%7.%8.%9"/>
      <w:lvlJc w:val="left"/>
      <w:pPr>
        <w:ind w:left="1800" w:hanging="1800"/>
      </w:pPr>
      <w:rPr>
        <w:rFonts w:hint="default"/>
        <w:b/>
      </w:rPr>
    </w:lvl>
  </w:abstractNum>
  <w:abstractNum w:abstractNumId="10" w15:restartNumberingAfterBreak="0">
    <w:nsid w:val="6C4A14A6"/>
    <w:multiLevelType w:val="multilevel"/>
    <w:tmpl w:val="9F0894BA"/>
    <w:lvl w:ilvl="0">
      <w:start w:val="1"/>
      <w:numFmt w:val="decimal"/>
      <w:lvlText w:val="%1."/>
      <w:lvlJc w:val="left"/>
      <w:pPr>
        <w:ind w:left="786" w:hanging="360"/>
      </w:pPr>
      <w:rPr>
        <w:b/>
      </w:rPr>
    </w:lvl>
    <w:lvl w:ilvl="1">
      <w:start w:val="1"/>
      <w:numFmt w:val="decimal"/>
      <w:isLgl/>
      <w:lvlText w:val="%1.%2"/>
      <w:lvlJc w:val="left"/>
      <w:pPr>
        <w:ind w:left="2062" w:hanging="360"/>
      </w:pPr>
      <w:rPr>
        <w:b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b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b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b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b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b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b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b/>
      </w:rPr>
    </w:lvl>
  </w:abstractNum>
  <w:abstractNum w:abstractNumId="11" w15:restartNumberingAfterBreak="0">
    <w:nsid w:val="738C019F"/>
    <w:multiLevelType w:val="multilevel"/>
    <w:tmpl w:val="A3C6545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upperRoman"/>
      <w:lvlText w:val="%3-"/>
      <w:lvlJc w:val="left"/>
      <w:pPr>
        <w:ind w:left="1854" w:hanging="720"/>
      </w:pPr>
      <w:rPr>
        <w:rFonts w:hint="default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748562BE"/>
    <w:multiLevelType w:val="hybridMultilevel"/>
    <w:tmpl w:val="DEFC0302"/>
    <w:lvl w:ilvl="0" w:tplc="E7E84A2C">
      <w:start w:val="1"/>
      <w:numFmt w:val="decimal"/>
      <w:pStyle w:val="TTULO10"/>
      <w:lvlText w:val="%1."/>
      <w:lvlJc w:val="left"/>
      <w:pPr>
        <w:ind w:left="720" w:hanging="360"/>
      </w:pPr>
      <w:rPr>
        <w:rFonts w:hint="default"/>
        <w:b/>
        <w:i w:val="0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"/>
  </w:num>
  <w:num w:numId="4">
    <w:abstractNumId w:val="2"/>
  </w:num>
  <w:num w:numId="5">
    <w:abstractNumId w:val="4"/>
  </w:num>
  <w:num w:numId="6">
    <w:abstractNumId w:val="2"/>
  </w:num>
  <w:num w:numId="7">
    <w:abstractNumId w:val="2"/>
  </w:num>
  <w:num w:numId="8">
    <w:abstractNumId w:val="2"/>
  </w:num>
  <w:num w:numId="9">
    <w:abstractNumId w:val="2"/>
  </w:num>
  <w:num w:numId="10">
    <w:abstractNumId w:val="2"/>
  </w:num>
  <w:num w:numId="11">
    <w:abstractNumId w:val="2"/>
  </w:num>
  <w:num w:numId="12">
    <w:abstractNumId w:val="2"/>
  </w:num>
  <w:num w:numId="13">
    <w:abstractNumId w:val="2"/>
  </w:num>
  <w:num w:numId="14">
    <w:abstractNumId w:val="2"/>
  </w:num>
  <w:num w:numId="15">
    <w:abstractNumId w:val="2"/>
  </w:num>
  <w:num w:numId="16">
    <w:abstractNumId w:val="2"/>
  </w:num>
  <w:num w:numId="17">
    <w:abstractNumId w:val="2"/>
  </w:num>
  <w:num w:numId="18">
    <w:abstractNumId w:val="12"/>
  </w:num>
  <w:num w:numId="19">
    <w:abstractNumId w:val="8"/>
  </w:num>
  <w:num w:numId="20">
    <w:abstractNumId w:val="2"/>
  </w:num>
  <w:num w:numId="21">
    <w:abstractNumId w:val="2"/>
  </w:num>
  <w:num w:numId="22">
    <w:abstractNumId w:val="2"/>
  </w:num>
  <w:num w:numId="23">
    <w:abstractNumId w:val="5"/>
  </w:num>
  <w:num w:numId="24">
    <w:abstractNumId w:val="3"/>
  </w:num>
  <w:num w:numId="25">
    <w:abstractNumId w:val="9"/>
  </w:num>
  <w:num w:numId="26">
    <w:abstractNumId w:val="0"/>
  </w:num>
  <w:num w:numId="27">
    <w:abstractNumId w:val="11"/>
  </w:num>
  <w:num w:numId="28">
    <w:abstractNumId w:val="6"/>
  </w:num>
  <w:num w:numId="29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>
    <w:abstractNumId w:val="1"/>
  </w:num>
  <w:num w:numId="39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7168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9183B"/>
    <w:rsid w:val="00006B72"/>
    <w:rsid w:val="000145D4"/>
    <w:rsid w:val="00040203"/>
    <w:rsid w:val="00056157"/>
    <w:rsid w:val="00064378"/>
    <w:rsid w:val="000648E9"/>
    <w:rsid w:val="00066DA7"/>
    <w:rsid w:val="00070467"/>
    <w:rsid w:val="00070AFB"/>
    <w:rsid w:val="00071414"/>
    <w:rsid w:val="00073B86"/>
    <w:rsid w:val="00080527"/>
    <w:rsid w:val="000902E7"/>
    <w:rsid w:val="000D08F5"/>
    <w:rsid w:val="000D4012"/>
    <w:rsid w:val="000F39F3"/>
    <w:rsid w:val="001165BA"/>
    <w:rsid w:val="00120800"/>
    <w:rsid w:val="00131DF6"/>
    <w:rsid w:val="00153DC9"/>
    <w:rsid w:val="001617F3"/>
    <w:rsid w:val="0016351D"/>
    <w:rsid w:val="0017159F"/>
    <w:rsid w:val="00182520"/>
    <w:rsid w:val="0019662D"/>
    <w:rsid w:val="001A475F"/>
    <w:rsid w:val="001A4FA5"/>
    <w:rsid w:val="001B0898"/>
    <w:rsid w:val="001C017D"/>
    <w:rsid w:val="001C4AD0"/>
    <w:rsid w:val="001D1768"/>
    <w:rsid w:val="001F1C0C"/>
    <w:rsid w:val="001F24E5"/>
    <w:rsid w:val="002028A3"/>
    <w:rsid w:val="0021768B"/>
    <w:rsid w:val="00223FFF"/>
    <w:rsid w:val="00232F14"/>
    <w:rsid w:val="002354E1"/>
    <w:rsid w:val="00237CA0"/>
    <w:rsid w:val="00244E44"/>
    <w:rsid w:val="00261D8F"/>
    <w:rsid w:val="002863AB"/>
    <w:rsid w:val="002A23C7"/>
    <w:rsid w:val="002B262C"/>
    <w:rsid w:val="002D008D"/>
    <w:rsid w:val="002D43C8"/>
    <w:rsid w:val="002D7E40"/>
    <w:rsid w:val="002E4AE8"/>
    <w:rsid w:val="00302D2B"/>
    <w:rsid w:val="00316A85"/>
    <w:rsid w:val="00330069"/>
    <w:rsid w:val="003352A2"/>
    <w:rsid w:val="003424F3"/>
    <w:rsid w:val="00351EBF"/>
    <w:rsid w:val="00376ACA"/>
    <w:rsid w:val="00386068"/>
    <w:rsid w:val="00395F54"/>
    <w:rsid w:val="003A4C46"/>
    <w:rsid w:val="003A78C1"/>
    <w:rsid w:val="003B1BC1"/>
    <w:rsid w:val="003B24F4"/>
    <w:rsid w:val="003B63F4"/>
    <w:rsid w:val="003C0808"/>
    <w:rsid w:val="003C3DB8"/>
    <w:rsid w:val="003C72E5"/>
    <w:rsid w:val="003D22DC"/>
    <w:rsid w:val="003D4B33"/>
    <w:rsid w:val="003F4C6B"/>
    <w:rsid w:val="0041454C"/>
    <w:rsid w:val="00415CCA"/>
    <w:rsid w:val="00426E13"/>
    <w:rsid w:val="004313B4"/>
    <w:rsid w:val="0043653F"/>
    <w:rsid w:val="00441634"/>
    <w:rsid w:val="0045608B"/>
    <w:rsid w:val="00480AE8"/>
    <w:rsid w:val="004849F5"/>
    <w:rsid w:val="004A72C9"/>
    <w:rsid w:val="004B1EF4"/>
    <w:rsid w:val="004B5997"/>
    <w:rsid w:val="00506942"/>
    <w:rsid w:val="00506AB1"/>
    <w:rsid w:val="0052067E"/>
    <w:rsid w:val="00521CD4"/>
    <w:rsid w:val="005232A5"/>
    <w:rsid w:val="005273B4"/>
    <w:rsid w:val="0053525B"/>
    <w:rsid w:val="00542410"/>
    <w:rsid w:val="005510BD"/>
    <w:rsid w:val="00556D24"/>
    <w:rsid w:val="0057013E"/>
    <w:rsid w:val="00581C9A"/>
    <w:rsid w:val="0059088B"/>
    <w:rsid w:val="00594948"/>
    <w:rsid w:val="005954DE"/>
    <w:rsid w:val="00595988"/>
    <w:rsid w:val="00595DB2"/>
    <w:rsid w:val="005A39DA"/>
    <w:rsid w:val="005A671C"/>
    <w:rsid w:val="005C29A8"/>
    <w:rsid w:val="005D79ED"/>
    <w:rsid w:val="005E6D92"/>
    <w:rsid w:val="005E7085"/>
    <w:rsid w:val="005F1DA4"/>
    <w:rsid w:val="005F4460"/>
    <w:rsid w:val="0061280D"/>
    <w:rsid w:val="00617AFC"/>
    <w:rsid w:val="00640548"/>
    <w:rsid w:val="00662B22"/>
    <w:rsid w:val="00666A24"/>
    <w:rsid w:val="00686687"/>
    <w:rsid w:val="0069183B"/>
    <w:rsid w:val="006A07BD"/>
    <w:rsid w:val="006A097A"/>
    <w:rsid w:val="006A118D"/>
    <w:rsid w:val="006A6EF9"/>
    <w:rsid w:val="006C4FCE"/>
    <w:rsid w:val="006C616C"/>
    <w:rsid w:val="006C6979"/>
    <w:rsid w:val="006C7E65"/>
    <w:rsid w:val="006D2CA8"/>
    <w:rsid w:val="006E573E"/>
    <w:rsid w:val="00701189"/>
    <w:rsid w:val="007032D7"/>
    <w:rsid w:val="007052A6"/>
    <w:rsid w:val="007131DD"/>
    <w:rsid w:val="00725089"/>
    <w:rsid w:val="00730579"/>
    <w:rsid w:val="007332B9"/>
    <w:rsid w:val="00746433"/>
    <w:rsid w:val="0075181A"/>
    <w:rsid w:val="00756E17"/>
    <w:rsid w:val="00765E4C"/>
    <w:rsid w:val="007811A1"/>
    <w:rsid w:val="00783C0F"/>
    <w:rsid w:val="00791792"/>
    <w:rsid w:val="0079386F"/>
    <w:rsid w:val="007A1FD2"/>
    <w:rsid w:val="007B5D01"/>
    <w:rsid w:val="007C0607"/>
    <w:rsid w:val="007C7B7E"/>
    <w:rsid w:val="0081545C"/>
    <w:rsid w:val="00846AEA"/>
    <w:rsid w:val="0085670B"/>
    <w:rsid w:val="0086089E"/>
    <w:rsid w:val="00876E7F"/>
    <w:rsid w:val="00883FF7"/>
    <w:rsid w:val="008963DD"/>
    <w:rsid w:val="008C4FBA"/>
    <w:rsid w:val="008E5434"/>
    <w:rsid w:val="009119EC"/>
    <w:rsid w:val="0092141D"/>
    <w:rsid w:val="00927E5E"/>
    <w:rsid w:val="00946E8A"/>
    <w:rsid w:val="0095182F"/>
    <w:rsid w:val="0095526D"/>
    <w:rsid w:val="00993909"/>
    <w:rsid w:val="009A3019"/>
    <w:rsid w:val="009B23B3"/>
    <w:rsid w:val="009C425C"/>
    <w:rsid w:val="009C673A"/>
    <w:rsid w:val="009D305F"/>
    <w:rsid w:val="009E549F"/>
    <w:rsid w:val="009E679C"/>
    <w:rsid w:val="009E728C"/>
    <w:rsid w:val="009F6D9B"/>
    <w:rsid w:val="00A01732"/>
    <w:rsid w:val="00A020E9"/>
    <w:rsid w:val="00A04A1E"/>
    <w:rsid w:val="00A107AB"/>
    <w:rsid w:val="00A114B2"/>
    <w:rsid w:val="00A13C89"/>
    <w:rsid w:val="00A155BF"/>
    <w:rsid w:val="00A31C3C"/>
    <w:rsid w:val="00A31DEE"/>
    <w:rsid w:val="00A45BE6"/>
    <w:rsid w:val="00A46C02"/>
    <w:rsid w:val="00A51A33"/>
    <w:rsid w:val="00A87CDA"/>
    <w:rsid w:val="00A93F18"/>
    <w:rsid w:val="00A94A83"/>
    <w:rsid w:val="00AE0439"/>
    <w:rsid w:val="00B04C27"/>
    <w:rsid w:val="00B05126"/>
    <w:rsid w:val="00B07FDC"/>
    <w:rsid w:val="00B22AB1"/>
    <w:rsid w:val="00B3650E"/>
    <w:rsid w:val="00B5516F"/>
    <w:rsid w:val="00B82D6F"/>
    <w:rsid w:val="00B94551"/>
    <w:rsid w:val="00BE3534"/>
    <w:rsid w:val="00BE59E5"/>
    <w:rsid w:val="00BF6B3F"/>
    <w:rsid w:val="00BF7CFE"/>
    <w:rsid w:val="00C14448"/>
    <w:rsid w:val="00C14FC8"/>
    <w:rsid w:val="00C261B6"/>
    <w:rsid w:val="00C4000A"/>
    <w:rsid w:val="00C426E2"/>
    <w:rsid w:val="00C45669"/>
    <w:rsid w:val="00C82CED"/>
    <w:rsid w:val="00C86094"/>
    <w:rsid w:val="00CA021A"/>
    <w:rsid w:val="00CA098E"/>
    <w:rsid w:val="00CA79FC"/>
    <w:rsid w:val="00CB1C64"/>
    <w:rsid w:val="00CB2064"/>
    <w:rsid w:val="00CC3A03"/>
    <w:rsid w:val="00CD0654"/>
    <w:rsid w:val="00CD3C36"/>
    <w:rsid w:val="00CE53A9"/>
    <w:rsid w:val="00CF3C58"/>
    <w:rsid w:val="00D1269F"/>
    <w:rsid w:val="00D151C9"/>
    <w:rsid w:val="00D33902"/>
    <w:rsid w:val="00D50844"/>
    <w:rsid w:val="00D61920"/>
    <w:rsid w:val="00D75884"/>
    <w:rsid w:val="00D806BC"/>
    <w:rsid w:val="00D82A3A"/>
    <w:rsid w:val="00D83F4E"/>
    <w:rsid w:val="00D85BDB"/>
    <w:rsid w:val="00D90C33"/>
    <w:rsid w:val="00D951DB"/>
    <w:rsid w:val="00D96892"/>
    <w:rsid w:val="00DA4E99"/>
    <w:rsid w:val="00DA74D6"/>
    <w:rsid w:val="00DB2D61"/>
    <w:rsid w:val="00DC1643"/>
    <w:rsid w:val="00DC75BA"/>
    <w:rsid w:val="00DC7D70"/>
    <w:rsid w:val="00DF7DD8"/>
    <w:rsid w:val="00E168C9"/>
    <w:rsid w:val="00E21F59"/>
    <w:rsid w:val="00E42D55"/>
    <w:rsid w:val="00E51845"/>
    <w:rsid w:val="00E61A5E"/>
    <w:rsid w:val="00E700CB"/>
    <w:rsid w:val="00E70DF9"/>
    <w:rsid w:val="00E71490"/>
    <w:rsid w:val="00E84A5A"/>
    <w:rsid w:val="00E8769F"/>
    <w:rsid w:val="00E92646"/>
    <w:rsid w:val="00E95F7B"/>
    <w:rsid w:val="00EA1D8F"/>
    <w:rsid w:val="00EA4857"/>
    <w:rsid w:val="00EA5CA3"/>
    <w:rsid w:val="00EB2327"/>
    <w:rsid w:val="00EB24C3"/>
    <w:rsid w:val="00EB5448"/>
    <w:rsid w:val="00EB6508"/>
    <w:rsid w:val="00EE3C3C"/>
    <w:rsid w:val="00EE7426"/>
    <w:rsid w:val="00EF75D1"/>
    <w:rsid w:val="00EF7F25"/>
    <w:rsid w:val="00F004C4"/>
    <w:rsid w:val="00F00D57"/>
    <w:rsid w:val="00F04B75"/>
    <w:rsid w:val="00F07B24"/>
    <w:rsid w:val="00F266C1"/>
    <w:rsid w:val="00F43B82"/>
    <w:rsid w:val="00F70F65"/>
    <w:rsid w:val="00F759E7"/>
    <w:rsid w:val="00F80D62"/>
    <w:rsid w:val="00F91857"/>
    <w:rsid w:val="00FB68A0"/>
    <w:rsid w:val="00FD109E"/>
    <w:rsid w:val="00FD2C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681"/>
    <o:shapelayout v:ext="edit">
      <o:idmap v:ext="edit" data="1"/>
    </o:shapelayout>
  </w:shapeDefaults>
  <w:decimalSymbol w:val=","/>
  <w:listSeparator w:val=";"/>
  <w15:chartTrackingRefBased/>
  <w15:docId w15:val="{B9FAB0E1-A101-4AB3-B2F5-223CF914B3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93F18"/>
    <w:pPr>
      <w:spacing w:after="200" w:line="276" w:lineRule="auto"/>
      <w:jc w:val="both"/>
    </w:pPr>
    <w:rPr>
      <w:caps/>
      <w:sz w:val="24"/>
    </w:rPr>
  </w:style>
  <w:style w:type="paragraph" w:styleId="Ttulo1">
    <w:name w:val="heading 1"/>
    <w:basedOn w:val="Normal"/>
    <w:next w:val="Normal"/>
    <w:link w:val="Ttulo1Char"/>
    <w:autoRedefine/>
    <w:qFormat/>
    <w:rsid w:val="002354E1"/>
    <w:pPr>
      <w:keepNext/>
      <w:numPr>
        <w:numId w:val="25"/>
      </w:numPr>
      <w:spacing w:before="360" w:after="240"/>
      <w:outlineLvl w:val="0"/>
    </w:pPr>
    <w:rPr>
      <w:rFonts w:ascii="Arial" w:eastAsia="Times New Roman" w:hAnsi="Arial" w:cs="Times New Roman"/>
      <w:b/>
      <w:sz w:val="22"/>
      <w:szCs w:val="20"/>
      <w:lang w:eastAsia="pt-BR"/>
    </w:rPr>
  </w:style>
  <w:style w:type="paragraph" w:styleId="Ttulo20">
    <w:name w:val="heading 2"/>
    <w:basedOn w:val="Normal"/>
    <w:next w:val="Normal"/>
    <w:link w:val="Ttulo2Char"/>
    <w:uiPriority w:val="9"/>
    <w:unhideWhenUsed/>
    <w:qFormat/>
    <w:rsid w:val="00CB1C64"/>
    <w:pPr>
      <w:keepNext/>
      <w:keepLines/>
      <w:spacing w:before="240" w:after="160"/>
      <w:outlineLvl w:val="1"/>
    </w:pPr>
    <w:rPr>
      <w:rFonts w:ascii="Arial" w:eastAsiaTheme="majorEastAsia" w:hAnsi="Arial" w:cstheme="majorBidi"/>
      <w:b/>
      <w:caps w:val="0"/>
      <w:sz w:val="22"/>
      <w:szCs w:val="26"/>
      <w:lang w:eastAsia="pt-BR"/>
    </w:rPr>
  </w:style>
  <w:style w:type="paragraph" w:styleId="Ttulo3">
    <w:name w:val="heading 3"/>
    <w:basedOn w:val="Normal"/>
    <w:next w:val="Normal"/>
    <w:link w:val="Ttulo3Char"/>
    <w:autoRedefine/>
    <w:uiPriority w:val="9"/>
    <w:unhideWhenUsed/>
    <w:qFormat/>
    <w:rsid w:val="006A07BD"/>
    <w:pPr>
      <w:keepNext/>
      <w:keepLines/>
      <w:numPr>
        <w:ilvl w:val="2"/>
        <w:numId w:val="24"/>
      </w:numPr>
      <w:spacing w:before="240" w:after="240"/>
      <w:jc w:val="left"/>
      <w:outlineLvl w:val="2"/>
    </w:pPr>
    <w:rPr>
      <w:rFonts w:ascii="Arial" w:eastAsiaTheme="majorEastAsia" w:hAnsi="Arial" w:cstheme="majorBidi"/>
      <w:szCs w:val="24"/>
    </w:rPr>
  </w:style>
  <w:style w:type="paragraph" w:styleId="Ttulo4">
    <w:name w:val="heading 4"/>
    <w:basedOn w:val="Normal"/>
    <w:next w:val="Normal"/>
    <w:link w:val="Ttulo4Char"/>
    <w:autoRedefine/>
    <w:uiPriority w:val="9"/>
    <w:unhideWhenUsed/>
    <w:qFormat/>
    <w:rsid w:val="00F70F65"/>
    <w:pPr>
      <w:keepNext/>
      <w:keepLines/>
      <w:numPr>
        <w:ilvl w:val="3"/>
        <w:numId w:val="24"/>
      </w:numPr>
      <w:spacing w:before="40" w:after="0"/>
      <w:outlineLvl w:val="3"/>
    </w:pPr>
    <w:rPr>
      <w:rFonts w:ascii="Arial" w:eastAsiaTheme="majorEastAsia" w:hAnsi="Arial" w:cstheme="majorBidi"/>
      <w:iCs/>
    </w:rPr>
  </w:style>
  <w:style w:type="paragraph" w:styleId="Ttulo5">
    <w:name w:val="heading 5"/>
    <w:basedOn w:val="Normal"/>
    <w:next w:val="Normal"/>
    <w:link w:val="Ttulo5Char"/>
    <w:uiPriority w:val="9"/>
    <w:semiHidden/>
    <w:unhideWhenUsed/>
    <w:qFormat/>
    <w:rsid w:val="00F70F65"/>
    <w:pPr>
      <w:keepNext/>
      <w:keepLines/>
      <w:numPr>
        <w:ilvl w:val="4"/>
        <w:numId w:val="24"/>
      </w:numPr>
      <w:spacing w:before="40" w:after="0"/>
      <w:outlineLvl w:val="4"/>
    </w:pPr>
    <w:rPr>
      <w:rFonts w:asciiTheme="majorHAnsi" w:eastAsiaTheme="majorEastAsia" w:hAnsiTheme="majorHAnsi" w:cstheme="majorBidi"/>
      <w:color w:val="2E74B5" w:themeColor="accent1" w:themeShade="BF"/>
    </w:rPr>
  </w:style>
  <w:style w:type="paragraph" w:styleId="Ttulo6">
    <w:name w:val="heading 6"/>
    <w:basedOn w:val="Normal"/>
    <w:next w:val="Normal"/>
    <w:link w:val="Ttulo6Char"/>
    <w:uiPriority w:val="9"/>
    <w:semiHidden/>
    <w:unhideWhenUsed/>
    <w:qFormat/>
    <w:rsid w:val="00F70F65"/>
    <w:pPr>
      <w:keepNext/>
      <w:keepLines/>
      <w:numPr>
        <w:ilvl w:val="5"/>
        <w:numId w:val="24"/>
      </w:numPr>
      <w:spacing w:before="40" w:after="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Ttulo7">
    <w:name w:val="heading 7"/>
    <w:basedOn w:val="Normal"/>
    <w:next w:val="Normal"/>
    <w:link w:val="Ttulo7Char"/>
    <w:uiPriority w:val="9"/>
    <w:semiHidden/>
    <w:unhideWhenUsed/>
    <w:qFormat/>
    <w:rsid w:val="00F70F65"/>
    <w:pPr>
      <w:keepNext/>
      <w:keepLines/>
      <w:numPr>
        <w:ilvl w:val="6"/>
        <w:numId w:val="24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paragraph" w:styleId="Ttulo8">
    <w:name w:val="heading 8"/>
    <w:basedOn w:val="Normal"/>
    <w:next w:val="Normal"/>
    <w:link w:val="Ttulo8Char"/>
    <w:uiPriority w:val="9"/>
    <w:semiHidden/>
    <w:unhideWhenUsed/>
    <w:qFormat/>
    <w:rsid w:val="00F70F65"/>
    <w:pPr>
      <w:keepNext/>
      <w:keepLines/>
      <w:numPr>
        <w:ilvl w:val="7"/>
        <w:numId w:val="24"/>
      </w:numPr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Ttulo9">
    <w:name w:val="heading 9"/>
    <w:basedOn w:val="Normal"/>
    <w:next w:val="Normal"/>
    <w:link w:val="Ttulo9Char"/>
    <w:uiPriority w:val="9"/>
    <w:semiHidden/>
    <w:unhideWhenUsed/>
    <w:qFormat/>
    <w:rsid w:val="00F70F65"/>
    <w:pPr>
      <w:keepNext/>
      <w:keepLines/>
      <w:numPr>
        <w:ilvl w:val="8"/>
        <w:numId w:val="24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ASSINATURA">
    <w:name w:val="ASSINATURA"/>
    <w:basedOn w:val="Normal"/>
    <w:autoRedefine/>
    <w:qFormat/>
    <w:rsid w:val="0061280D"/>
    <w:pPr>
      <w:spacing w:before="40" w:after="0" w:line="360" w:lineRule="auto"/>
      <w:contextualSpacing/>
      <w:jc w:val="center"/>
    </w:pPr>
    <w:rPr>
      <w:rFonts w:ascii="Arial" w:hAnsi="Arial" w:cstheme="minorHAnsi"/>
      <w:caps w:val="0"/>
      <w:sz w:val="16"/>
      <w:szCs w:val="24"/>
    </w:rPr>
  </w:style>
  <w:style w:type="paragraph" w:customStyle="1" w:styleId="1TTULO">
    <w:name w:val="1. TÍTULO"/>
    <w:basedOn w:val="Normal"/>
    <w:autoRedefine/>
    <w:qFormat/>
    <w:rsid w:val="006A07BD"/>
    <w:pPr>
      <w:tabs>
        <w:tab w:val="left" w:pos="709"/>
      </w:tabs>
      <w:spacing w:after="240" w:line="240" w:lineRule="auto"/>
      <w:jc w:val="center"/>
    </w:pPr>
    <w:rPr>
      <w:rFonts w:ascii="Arial" w:hAnsi="Arial" w:cstheme="minorHAnsi"/>
      <w:b/>
      <w:sz w:val="28"/>
      <w:szCs w:val="24"/>
      <w:u w:val="single"/>
    </w:rPr>
  </w:style>
  <w:style w:type="paragraph" w:customStyle="1" w:styleId="11subttulonovo">
    <w:name w:val="1.1 subtítulonovo"/>
    <w:basedOn w:val="Normal"/>
    <w:autoRedefine/>
    <w:qFormat/>
    <w:rsid w:val="00AE0439"/>
    <w:pPr>
      <w:numPr>
        <w:numId w:val="5"/>
      </w:numPr>
      <w:tabs>
        <w:tab w:val="left" w:pos="709"/>
        <w:tab w:val="left" w:pos="1843"/>
      </w:tabs>
      <w:spacing w:before="120" w:after="120" w:line="240" w:lineRule="auto"/>
    </w:pPr>
    <w:rPr>
      <w:b/>
      <w:szCs w:val="24"/>
    </w:rPr>
  </w:style>
  <w:style w:type="character" w:customStyle="1" w:styleId="Ttulo1Char">
    <w:name w:val="Título 1 Char"/>
    <w:basedOn w:val="Fontepargpadro"/>
    <w:link w:val="Ttulo1"/>
    <w:rsid w:val="002354E1"/>
    <w:rPr>
      <w:rFonts w:ascii="Arial" w:eastAsia="Times New Roman" w:hAnsi="Arial" w:cs="Times New Roman"/>
      <w:b/>
      <w:caps/>
      <w:szCs w:val="20"/>
      <w:lang w:eastAsia="pt-BR"/>
    </w:rPr>
  </w:style>
  <w:style w:type="character" w:customStyle="1" w:styleId="Ttulo2Char">
    <w:name w:val="Título 2 Char"/>
    <w:basedOn w:val="Fontepargpadro"/>
    <w:link w:val="Ttulo20"/>
    <w:uiPriority w:val="9"/>
    <w:rsid w:val="00CB1C64"/>
    <w:rPr>
      <w:rFonts w:ascii="Arial" w:eastAsiaTheme="majorEastAsia" w:hAnsi="Arial" w:cstheme="majorBidi"/>
      <w:b/>
      <w:szCs w:val="26"/>
      <w:lang w:eastAsia="pt-BR"/>
    </w:rPr>
  </w:style>
  <w:style w:type="character" w:customStyle="1" w:styleId="Ttulo3Char">
    <w:name w:val="Título 3 Char"/>
    <w:basedOn w:val="Fontepargpadro"/>
    <w:link w:val="Ttulo3"/>
    <w:uiPriority w:val="9"/>
    <w:rsid w:val="006A07BD"/>
    <w:rPr>
      <w:rFonts w:ascii="Arial" w:eastAsiaTheme="majorEastAsia" w:hAnsi="Arial" w:cstheme="majorBidi"/>
      <w:caps/>
      <w:sz w:val="24"/>
      <w:szCs w:val="24"/>
    </w:rPr>
  </w:style>
  <w:style w:type="paragraph" w:customStyle="1" w:styleId="TEXTONORMAL">
    <w:name w:val="TEXTO_NORMAL"/>
    <w:basedOn w:val="Normal"/>
    <w:link w:val="TEXTONORMALChar"/>
    <w:autoRedefine/>
    <w:qFormat/>
    <w:rsid w:val="009B23B3"/>
    <w:pPr>
      <w:spacing w:before="120" w:after="0" w:line="360" w:lineRule="auto"/>
      <w:ind w:firstLine="709"/>
      <w:contextualSpacing/>
    </w:pPr>
    <w:rPr>
      <w:rFonts w:ascii="Arial" w:hAnsi="Arial"/>
      <w:bCs/>
      <w:caps w:val="0"/>
      <w:sz w:val="22"/>
      <w:lang w:eastAsia="pt-BR"/>
    </w:rPr>
  </w:style>
  <w:style w:type="character" w:customStyle="1" w:styleId="TEXTONORMALChar">
    <w:name w:val="TEXTO_NORMAL Char"/>
    <w:basedOn w:val="Fontepargpadro"/>
    <w:link w:val="TEXTONORMAL"/>
    <w:rsid w:val="009B23B3"/>
    <w:rPr>
      <w:rFonts w:ascii="Arial" w:hAnsi="Arial"/>
      <w:bCs/>
      <w:lang w:eastAsia="pt-BR"/>
    </w:rPr>
  </w:style>
  <w:style w:type="paragraph" w:customStyle="1" w:styleId="TTULO10">
    <w:name w:val="TÍTULO 1"/>
    <w:basedOn w:val="TEXTONORMAL"/>
    <w:link w:val="TTULO1Char0"/>
    <w:autoRedefine/>
    <w:rsid w:val="001C017D"/>
    <w:pPr>
      <w:numPr>
        <w:numId w:val="18"/>
      </w:numPr>
    </w:pPr>
    <w:rPr>
      <w:b/>
      <w:caps/>
    </w:rPr>
  </w:style>
  <w:style w:type="character" w:customStyle="1" w:styleId="TTULO1Char0">
    <w:name w:val="TÍTULO 1 Char"/>
    <w:basedOn w:val="TEXTONORMALChar"/>
    <w:link w:val="TTULO10"/>
    <w:rsid w:val="001C017D"/>
    <w:rPr>
      <w:rFonts w:ascii="Arial" w:hAnsi="Arial"/>
      <w:b/>
      <w:bCs/>
      <w:caps/>
      <w:sz w:val="24"/>
      <w:lang w:eastAsia="pt-BR"/>
    </w:rPr>
  </w:style>
  <w:style w:type="paragraph" w:customStyle="1" w:styleId="TTULO2">
    <w:name w:val="TÍTULO 2"/>
    <w:basedOn w:val="TTULO10"/>
    <w:link w:val="TTULO2Char0"/>
    <w:autoRedefine/>
    <w:rsid w:val="001C017D"/>
    <w:pPr>
      <w:numPr>
        <w:numId w:val="19"/>
      </w:numPr>
    </w:pPr>
  </w:style>
  <w:style w:type="character" w:customStyle="1" w:styleId="TTULO2Char0">
    <w:name w:val="TÍTULO 2 Char"/>
    <w:basedOn w:val="TTULO1Char0"/>
    <w:link w:val="TTULO2"/>
    <w:rsid w:val="001C017D"/>
    <w:rPr>
      <w:rFonts w:ascii="Arial" w:hAnsi="Arial"/>
      <w:b/>
      <w:bCs/>
      <w:caps/>
      <w:sz w:val="24"/>
      <w:lang w:eastAsia="pt-BR"/>
    </w:rPr>
  </w:style>
  <w:style w:type="paragraph" w:styleId="Recuodecorpodetexto">
    <w:name w:val="Body Text Indent"/>
    <w:basedOn w:val="Normal"/>
    <w:link w:val="RecuodecorpodetextoChar"/>
    <w:rsid w:val="00D951DB"/>
    <w:pPr>
      <w:spacing w:after="0" w:line="240" w:lineRule="auto"/>
    </w:pPr>
    <w:rPr>
      <w:rFonts w:ascii="Times New Roman" w:eastAsia="Times New Roman" w:hAnsi="Times New Roman" w:cs="Times New Roman"/>
      <w:caps w:val="0"/>
      <w:szCs w:val="20"/>
      <w:lang w:eastAsia="pt-BR"/>
    </w:rPr>
  </w:style>
  <w:style w:type="character" w:customStyle="1" w:styleId="RecuodecorpodetextoChar">
    <w:name w:val="Recuo de corpo de texto Char"/>
    <w:basedOn w:val="Fontepargpadro"/>
    <w:link w:val="Recuodecorpodetexto"/>
    <w:rsid w:val="00D951DB"/>
    <w:rPr>
      <w:rFonts w:ascii="Times New Roman" w:eastAsia="Times New Roman" w:hAnsi="Times New Roman" w:cs="Times New Roman"/>
      <w:sz w:val="24"/>
      <w:szCs w:val="20"/>
      <w:lang w:eastAsia="pt-BR"/>
    </w:rPr>
  </w:style>
  <w:style w:type="table" w:styleId="Tabelacomgrade">
    <w:name w:val="Table Grid"/>
    <w:basedOn w:val="Tabelanormal"/>
    <w:uiPriority w:val="39"/>
    <w:rsid w:val="00B22AB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emEspaamento">
    <w:name w:val="No Spacing"/>
    <w:autoRedefine/>
    <w:uiPriority w:val="1"/>
    <w:qFormat/>
    <w:rsid w:val="00B22AB1"/>
    <w:pPr>
      <w:spacing w:after="0" w:line="240" w:lineRule="auto"/>
      <w:jc w:val="both"/>
    </w:pPr>
    <w:rPr>
      <w:rFonts w:ascii="Arial" w:hAnsi="Arial"/>
      <w:sz w:val="24"/>
    </w:rPr>
  </w:style>
  <w:style w:type="paragraph" w:styleId="Cabealho">
    <w:name w:val="header"/>
    <w:basedOn w:val="Normal"/>
    <w:link w:val="CabealhoChar"/>
    <w:uiPriority w:val="99"/>
    <w:unhideWhenUsed/>
    <w:rsid w:val="0007141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071414"/>
    <w:rPr>
      <w:caps/>
      <w:sz w:val="24"/>
    </w:rPr>
  </w:style>
  <w:style w:type="paragraph" w:styleId="Rodap">
    <w:name w:val="footer"/>
    <w:basedOn w:val="Normal"/>
    <w:link w:val="RodapChar"/>
    <w:uiPriority w:val="99"/>
    <w:unhideWhenUsed/>
    <w:rsid w:val="0007141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071414"/>
    <w:rPr>
      <w:caps/>
      <w:sz w:val="24"/>
    </w:rPr>
  </w:style>
  <w:style w:type="character" w:customStyle="1" w:styleId="Ttulo4Char">
    <w:name w:val="Título 4 Char"/>
    <w:basedOn w:val="Fontepargpadro"/>
    <w:link w:val="Ttulo4"/>
    <w:uiPriority w:val="9"/>
    <w:rsid w:val="00F70F65"/>
    <w:rPr>
      <w:rFonts w:ascii="Arial" w:eastAsiaTheme="majorEastAsia" w:hAnsi="Arial" w:cstheme="majorBidi"/>
      <w:iCs/>
      <w:caps/>
      <w:sz w:val="24"/>
    </w:rPr>
  </w:style>
  <w:style w:type="character" w:customStyle="1" w:styleId="Ttulo5Char">
    <w:name w:val="Título 5 Char"/>
    <w:basedOn w:val="Fontepargpadro"/>
    <w:link w:val="Ttulo5"/>
    <w:uiPriority w:val="9"/>
    <w:semiHidden/>
    <w:rsid w:val="00F70F65"/>
    <w:rPr>
      <w:rFonts w:asciiTheme="majorHAnsi" w:eastAsiaTheme="majorEastAsia" w:hAnsiTheme="majorHAnsi" w:cstheme="majorBidi"/>
      <w:caps/>
      <w:color w:val="2E74B5" w:themeColor="accent1" w:themeShade="BF"/>
      <w:sz w:val="24"/>
    </w:rPr>
  </w:style>
  <w:style w:type="character" w:customStyle="1" w:styleId="Ttulo6Char">
    <w:name w:val="Título 6 Char"/>
    <w:basedOn w:val="Fontepargpadro"/>
    <w:link w:val="Ttulo6"/>
    <w:uiPriority w:val="9"/>
    <w:semiHidden/>
    <w:rsid w:val="00F70F65"/>
    <w:rPr>
      <w:rFonts w:asciiTheme="majorHAnsi" w:eastAsiaTheme="majorEastAsia" w:hAnsiTheme="majorHAnsi" w:cstheme="majorBidi"/>
      <w:caps/>
      <w:color w:val="1F4D78" w:themeColor="accent1" w:themeShade="7F"/>
      <w:sz w:val="24"/>
    </w:rPr>
  </w:style>
  <w:style w:type="character" w:customStyle="1" w:styleId="Ttulo7Char">
    <w:name w:val="Título 7 Char"/>
    <w:basedOn w:val="Fontepargpadro"/>
    <w:link w:val="Ttulo7"/>
    <w:uiPriority w:val="9"/>
    <w:semiHidden/>
    <w:rsid w:val="00F70F65"/>
    <w:rPr>
      <w:rFonts w:asciiTheme="majorHAnsi" w:eastAsiaTheme="majorEastAsia" w:hAnsiTheme="majorHAnsi" w:cstheme="majorBidi"/>
      <w:i/>
      <w:iCs/>
      <w:caps/>
      <w:color w:val="1F4D78" w:themeColor="accent1" w:themeShade="7F"/>
      <w:sz w:val="24"/>
    </w:rPr>
  </w:style>
  <w:style w:type="character" w:customStyle="1" w:styleId="Ttulo8Char">
    <w:name w:val="Título 8 Char"/>
    <w:basedOn w:val="Fontepargpadro"/>
    <w:link w:val="Ttulo8"/>
    <w:uiPriority w:val="9"/>
    <w:semiHidden/>
    <w:rsid w:val="00F70F65"/>
    <w:rPr>
      <w:rFonts w:asciiTheme="majorHAnsi" w:eastAsiaTheme="majorEastAsia" w:hAnsiTheme="majorHAnsi" w:cstheme="majorBidi"/>
      <w:caps/>
      <w:color w:val="272727" w:themeColor="text1" w:themeTint="D8"/>
      <w:sz w:val="21"/>
      <w:szCs w:val="21"/>
    </w:rPr>
  </w:style>
  <w:style w:type="character" w:customStyle="1" w:styleId="Ttulo9Char">
    <w:name w:val="Título 9 Char"/>
    <w:basedOn w:val="Fontepargpadro"/>
    <w:link w:val="Ttulo9"/>
    <w:uiPriority w:val="9"/>
    <w:semiHidden/>
    <w:rsid w:val="00F70F65"/>
    <w:rPr>
      <w:rFonts w:asciiTheme="majorHAnsi" w:eastAsiaTheme="majorEastAsia" w:hAnsiTheme="majorHAnsi" w:cstheme="majorBidi"/>
      <w:i/>
      <w:iCs/>
      <w:caps/>
      <w:color w:val="272727" w:themeColor="text1" w:themeTint="D8"/>
      <w:sz w:val="21"/>
      <w:szCs w:val="21"/>
    </w:rPr>
  </w:style>
  <w:style w:type="paragraph" w:styleId="PargrafodaLista">
    <w:name w:val="List Paragraph"/>
    <w:basedOn w:val="Normal"/>
    <w:uiPriority w:val="34"/>
    <w:qFormat/>
    <w:rsid w:val="009119EC"/>
    <w:pPr>
      <w:ind w:left="720"/>
      <w:contextualSpacing/>
      <w:jc w:val="left"/>
    </w:pPr>
    <w:rPr>
      <w:caps w:val="0"/>
      <w:sz w:val="22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506AB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506AB1"/>
    <w:rPr>
      <w:rFonts w:ascii="Segoe UI" w:hAnsi="Segoe UI" w:cs="Segoe UI"/>
      <w:caps/>
      <w:sz w:val="18"/>
      <w:szCs w:val="18"/>
    </w:rPr>
  </w:style>
  <w:style w:type="paragraph" w:styleId="Corpodetexto">
    <w:name w:val="Body Text"/>
    <w:basedOn w:val="Normal"/>
    <w:link w:val="CorpodetextoChar"/>
    <w:uiPriority w:val="99"/>
    <w:semiHidden/>
    <w:unhideWhenUsed/>
    <w:rsid w:val="00120800"/>
    <w:pPr>
      <w:spacing w:after="120"/>
    </w:pPr>
  </w:style>
  <w:style w:type="character" w:customStyle="1" w:styleId="CorpodetextoChar">
    <w:name w:val="Corpo de texto Char"/>
    <w:basedOn w:val="Fontepargpadro"/>
    <w:link w:val="Corpodetexto"/>
    <w:uiPriority w:val="99"/>
    <w:semiHidden/>
    <w:rsid w:val="00120800"/>
    <w:rPr>
      <w:caps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3431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47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46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948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186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366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192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48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450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AF2FC40-DA26-429C-8843-6B2F9E29B75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1678</TotalTime>
  <Pages>15</Pages>
  <Words>4591</Words>
  <Characters>24797</Characters>
  <Application>Microsoft Office Word</Application>
  <DocSecurity>0</DocSecurity>
  <Lines>206</Lines>
  <Paragraphs>58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29330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pablo</dc:creator>
  <cp:keywords/>
  <dc:description/>
  <cp:lastModifiedBy>Usuario</cp:lastModifiedBy>
  <cp:revision>105</cp:revision>
  <cp:lastPrinted>2025-04-25T14:06:00Z</cp:lastPrinted>
  <dcterms:created xsi:type="dcterms:W3CDTF">2021-12-27T20:14:00Z</dcterms:created>
  <dcterms:modified xsi:type="dcterms:W3CDTF">2025-04-25T14:07:00Z</dcterms:modified>
</cp:coreProperties>
</file>